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64E" w:rsidRDefault="0038364E">
      <w:pPr>
        <w:rPr>
          <w:b/>
          <w:sz w:val="28"/>
          <w:lang w:val="it-IT"/>
        </w:rPr>
      </w:pPr>
      <w:r>
        <w:rPr>
          <w:b/>
          <w:sz w:val="28"/>
          <w:lang w:val="it-IT"/>
        </w:rPr>
        <w:t>Informazioni sulla raccolta, il riciclaggio e il finanziamento</w:t>
      </w:r>
    </w:p>
    <w:p w:rsidR="0038364E" w:rsidRPr="0038364E" w:rsidRDefault="0038364E">
      <w:pPr>
        <w:rPr>
          <w:lang w:val="fr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50"/>
        <w:gridCol w:w="5517"/>
      </w:tblGrid>
      <w:tr w:rsidR="00DB59E0" w:rsidRPr="00B93E26" w:rsidTr="00DB59E0">
        <w:trPr>
          <w:tblHeader/>
        </w:trPr>
        <w:tc>
          <w:tcPr>
            <w:tcW w:w="3301" w:type="dxa"/>
            <w:shd w:val="clear" w:color="auto" w:fill="E6E6E6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2"/>
                <w:szCs w:val="22"/>
                <w:lang w:val="it-IT"/>
              </w:rPr>
            </w:pPr>
          </w:p>
          <w:p w:rsidR="00DB59E0" w:rsidRPr="00B93E26" w:rsidRDefault="00DB59E0" w:rsidP="003569E5">
            <w:pPr>
              <w:pStyle w:val="berschrift4"/>
              <w:numPr>
                <w:ilvl w:val="0"/>
                <w:numId w:val="0"/>
              </w:numPr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Tipo di r</w:t>
            </w:r>
            <w:r w:rsidRPr="00B93E26">
              <w:rPr>
                <w:sz w:val="24"/>
                <w:lang w:val="it-IT"/>
              </w:rPr>
              <w:t>ifiuto</w:t>
            </w:r>
          </w:p>
        </w:tc>
        <w:tc>
          <w:tcPr>
            <w:tcW w:w="5405" w:type="dxa"/>
            <w:shd w:val="clear" w:color="auto" w:fill="E6E6E6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2"/>
                <w:szCs w:val="22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2"/>
                <w:szCs w:val="22"/>
                <w:lang w:val="it-IT"/>
              </w:rPr>
            </w:pPr>
            <w:r w:rsidRPr="00B93E26">
              <w:rPr>
                <w:rFonts w:ascii="Verdana" w:hAnsi="Verdana"/>
                <w:b/>
                <w:sz w:val="22"/>
                <w:szCs w:val="22"/>
                <w:lang w:val="it-IT"/>
              </w:rPr>
              <w:t xml:space="preserve">Informazioni sulla raccolta e il riciclaggio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16"/>
                <w:szCs w:val="16"/>
                <w:lang w:val="it-IT"/>
              </w:rPr>
            </w:pPr>
          </w:p>
        </w:tc>
        <w:tc>
          <w:tcPr>
            <w:tcW w:w="5577" w:type="dxa"/>
            <w:shd w:val="clear" w:color="auto" w:fill="E6E6E6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2"/>
                <w:szCs w:val="22"/>
                <w:lang w:val="it-IT"/>
              </w:rPr>
            </w:pPr>
            <w:r w:rsidRPr="00B93E26">
              <w:rPr>
                <w:rFonts w:ascii="Verdana" w:hAnsi="Verdana"/>
                <w:b/>
                <w:sz w:val="22"/>
                <w:szCs w:val="22"/>
                <w:lang w:val="it-IT"/>
              </w:rPr>
              <w:br/>
              <w:t xml:space="preserve">Informazioni sul finanziamento </w:t>
            </w:r>
          </w:p>
        </w:tc>
      </w:tr>
      <w:tr w:rsidR="00DB59E0" w:rsidRPr="00897F0E" w:rsidTr="00DB59E0">
        <w:tc>
          <w:tcPr>
            <w:tcW w:w="3301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1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color w:val="0000FF"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Carta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2" name="Grafik 2" descr="Pa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p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 seconda dell’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acquirente e del tipo di riciclaggio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il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omune può raccogliere la carta separatamente o insieme al cartone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. In base al grado di comodità richiesto dagli utenti, il Comune può offrire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la raccolta con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sistema a ritiro (raccolta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porta a porta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 e/o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sistema a consegna (presso punti di raccolta custoditi). Nel caso di punti di raccolta non custoditi bisogna fare attenzione che non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vengano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inseriti nel contenitore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anche altri tipi di rifiuti (p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.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es.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prevedendo un’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apertura adatt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).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38364E" w:rsidRPr="0038364E" w:rsidRDefault="0038364E" w:rsidP="0038364E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</w:pP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Vengono</w:t>
            </w:r>
            <w:proofErr w:type="spellEnd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 </w:t>
            </w: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raccolti</w:t>
            </w:r>
            <w:proofErr w:type="spellEnd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 e </w:t>
            </w: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riciclati</w:t>
            </w:r>
            <w:proofErr w:type="spellEnd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 (in base </w:t>
            </w: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all’elenco</w:t>
            </w:r>
            <w:proofErr w:type="spellEnd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 </w:t>
            </w: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della</w:t>
            </w:r>
            <w:proofErr w:type="spellEnd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 </w:t>
            </w: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piattaforma</w:t>
            </w:r>
            <w:proofErr w:type="spellEnd"/>
          </w:p>
          <w:p w:rsidR="00DB59E0" w:rsidRPr="00B93E26" w:rsidRDefault="00202156" w:rsidP="0038364E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9" w:history="1">
              <w:r w:rsidR="0038364E"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 xml:space="preserve">di </w:t>
              </w:r>
              <w:proofErr w:type="spellStart"/>
              <w:r w:rsidR="0038364E"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>informazioni</w:t>
              </w:r>
              <w:proofErr w:type="spellEnd"/>
              <w:r w:rsidR="0038364E"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 xml:space="preserve"> </w:t>
              </w:r>
              <w:proofErr w:type="spellStart"/>
              <w:r w:rsidR="0038364E"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>Riciclaggio</w:t>
              </w:r>
              <w:proofErr w:type="spellEnd"/>
              <w:r w:rsidR="0038364E"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 xml:space="preserve"> carta + </w:t>
              </w:r>
              <w:proofErr w:type="spellStart"/>
              <w:r w:rsidR="0038364E"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>cartone</w:t>
              </w:r>
              <w:proofErr w:type="spellEnd"/>
            </w:hyperlink>
            <w:r w:rsid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)</w:t>
            </w:r>
            <w:r w:rsidR="00DB59E0"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: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giornali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pagine di libri senza rilegatura (copertina e dorso), stampe (carta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 la stampa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tabulati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fotocopie, riviste, fogli per appunti,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opuscoli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carta riciclata, elenchi del telefono.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b/>
                <w:bCs/>
                <w:sz w:val="16"/>
                <w:szCs w:val="16"/>
                <w:lang w:val="it-IT"/>
              </w:rPr>
              <w:t xml:space="preserve">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devono essere presenti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carta da regalo plastificata,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carta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 fiori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etichette, filtri in carta,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buste per foto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carta da cucina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nastri adesivi in carta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carta carbone, buste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 zuppe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confezioni per latte 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succhi di frutta, sacchetti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impermeabili (p. es. dei supermercati)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tutte le buste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per lettere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 xml:space="preserve">Per i requisiti qualitativi </w:t>
            </w:r>
            <w:r>
              <w:rPr>
                <w:color w:val="auto"/>
                <w:lang w:val="it-IT"/>
              </w:rPr>
              <w:t>che devono soddisfare i</w:t>
            </w:r>
            <w:r w:rsidRPr="00B93E26">
              <w:rPr>
                <w:color w:val="auto"/>
                <w:lang w:val="it-IT"/>
              </w:rPr>
              <w:t xml:space="preserve"> materiali raccolti e altre informazioni generali si veda: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197371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10" w:history="1">
              <w:r w:rsidR="00DB59E0" w:rsidRPr="00197371">
                <w:rPr>
                  <w:rStyle w:val="Hyperlink"/>
                  <w:sz w:val="16"/>
                  <w:lang w:val="it-IT"/>
                </w:rPr>
                <w:t>www.altpapier.ch</w:t>
              </w:r>
            </w:hyperlink>
            <w:r w:rsidR="00DB59E0" w:rsidRPr="00197371">
              <w:rPr>
                <w:rFonts w:ascii="Verdana" w:hAnsi="Verdana"/>
                <w:sz w:val="16"/>
                <w:szCs w:val="16"/>
                <w:lang w:val="it-IT"/>
              </w:rPr>
              <w:t xml:space="preserve">, in particolare la rubrica «Porter un </w:t>
            </w:r>
            <w:proofErr w:type="spellStart"/>
            <w:r w:rsidR="00DB59E0" w:rsidRPr="00197371">
              <w:rPr>
                <w:rFonts w:ascii="Verdana" w:hAnsi="Verdana"/>
                <w:sz w:val="16"/>
                <w:szCs w:val="16"/>
                <w:lang w:val="it-IT"/>
              </w:rPr>
              <w:t>regard</w:t>
            </w:r>
            <w:proofErr w:type="spellEnd"/>
            <w:r w:rsidR="00DB59E0" w:rsidRPr="00197371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spellStart"/>
            <w:proofErr w:type="gramStart"/>
            <w:r w:rsidR="00DB59E0" w:rsidRPr="00197371">
              <w:rPr>
                <w:rFonts w:ascii="Verdana" w:hAnsi="Verdana"/>
                <w:sz w:val="16"/>
                <w:szCs w:val="16"/>
                <w:lang w:val="it-IT"/>
              </w:rPr>
              <w:t>sur</w:t>
            </w:r>
            <w:proofErr w:type="spellEnd"/>
            <w:r w:rsidR="00DB59E0" w:rsidRPr="00197371">
              <w:rPr>
                <w:rFonts w:ascii="Verdana" w:hAnsi="Verdana"/>
                <w:sz w:val="16"/>
                <w:szCs w:val="16"/>
                <w:lang w:val="it-IT"/>
              </w:rPr>
              <w:t xml:space="preserve"> le</w:t>
            </w:r>
            <w:proofErr w:type="gramEnd"/>
            <w:r w:rsidR="00DB59E0" w:rsidRPr="00197371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spellStart"/>
            <w:r w:rsidR="00DB59E0" w:rsidRPr="00197371">
              <w:rPr>
                <w:rFonts w:ascii="Verdana" w:hAnsi="Verdana"/>
                <w:sz w:val="16"/>
                <w:szCs w:val="16"/>
                <w:lang w:val="it-IT"/>
              </w:rPr>
              <w:t>recyclage</w:t>
            </w:r>
            <w:proofErr w:type="spellEnd"/>
            <w:r w:rsidR="00DB59E0" w:rsidRPr="00197371">
              <w:rPr>
                <w:rFonts w:ascii="Verdana" w:hAnsi="Verdana"/>
                <w:sz w:val="16"/>
                <w:szCs w:val="16"/>
                <w:lang w:val="it-IT"/>
              </w:rPr>
              <w:t>»</w:t>
            </w:r>
            <w:r w:rsidR="00DB59E0">
              <w:rPr>
                <w:rFonts w:ascii="Verdana" w:hAnsi="Verdana"/>
                <w:sz w:val="16"/>
                <w:szCs w:val="16"/>
                <w:lang w:val="it-IT"/>
              </w:rPr>
              <w:t xml:space="preserve"> (disponibile in francese e tedesco)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Per informazioni generali sul tema carta e cartone: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11" w:history="1">
              <w:r w:rsidR="00DB59E0" w:rsidRPr="00B93E26">
                <w:rPr>
                  <w:rStyle w:val="Hyperlink"/>
                  <w:sz w:val="16"/>
                  <w:lang w:val="it-IT"/>
                </w:rPr>
                <w:t>www.zpk.ch</w:t>
              </w:r>
            </w:hyperlink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Per informazioni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sugli smaltitori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12" w:history="1">
              <w:r w:rsidR="00DB59E0" w:rsidRPr="00B93E26">
                <w:rPr>
                  <w:rStyle w:val="Hyperlink"/>
                  <w:sz w:val="16"/>
                  <w:lang w:val="it-IT"/>
                </w:rPr>
                <w:t>www.vsmr.ch</w:t>
              </w:r>
            </w:hyperlink>
            <w:r w:rsidR="00DB59E0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figurate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 questo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elenco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vi preghiamo di contattare info@swissrecycling.ch.</w:t>
            </w:r>
          </w:p>
        </w:tc>
        <w:tc>
          <w:tcPr>
            <w:tcW w:w="5577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Dal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1°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gennaio 2007 esiste la possibilità di stipulare un contratto quadro per il finanziamento della raccolta comunale di carta straccia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delle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economie domestiche direttamente con l’acquirente (cartiera o fabbrica di cartone, ditta che si occupa dello smaltimento). Questo contratto garantisce ai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omuni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un prezzo fisso minimo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(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 seconda del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tipo di raccolta e per quantità superiori alle 1000 tonnellate all’anno).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Un modello di contratto quadro può essere scaricato al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sito </w:t>
            </w:r>
            <w:hyperlink r:id="rId13" w:history="1">
              <w:r w:rsidRPr="00B93E26">
                <w:rPr>
                  <w:rStyle w:val="Hyperlink"/>
                  <w:sz w:val="16"/>
                  <w:lang w:val="it-IT"/>
                </w:rPr>
                <w:t>www.altpapier.ch</w:t>
              </w:r>
            </w:hyperlink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alla rubrica </w:t>
            </w:r>
            <w:proofErr w:type="spellStart"/>
            <w:r w:rsidRPr="00197371">
              <w:rPr>
                <w:rFonts w:ascii="Verdana" w:hAnsi="Verdana"/>
                <w:sz w:val="16"/>
                <w:szCs w:val="16"/>
                <w:lang w:val="it-IT"/>
              </w:rPr>
              <w:t>Contrat-cadre</w:t>
            </w:r>
            <w:proofErr w:type="spell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(disponibile in francese e tedesco)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</w:tr>
    </w:tbl>
    <w:p w:rsidR="0038364E" w:rsidRPr="00A27CA4" w:rsidRDefault="0038364E">
      <w:pPr>
        <w:rPr>
          <w:lang w:val="fr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6"/>
        <w:gridCol w:w="5364"/>
        <w:gridCol w:w="5523"/>
      </w:tblGrid>
      <w:tr w:rsidR="00DB59E0" w:rsidRPr="00B93E26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1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Cartone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59000" cy="2159000"/>
                  <wp:effectExtent l="0" t="0" r="0" b="0"/>
                  <wp:docPr id="3" name="Grafik 3" descr="Ka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 seconda dell’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acquirente e del tipo di riciclaggio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il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omune può raccogliere la carta separatamente o insieme al cartone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. In base al grado di comodità richiesto dagli utenti, il Comune può offrire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la raccolta con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sistema a ritiro (raccolta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porta a porta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 e/o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sistema a consegna (presso punti di raccolta custoditi). Nel caso di punti di raccolta non custoditi bisogna fare attenzione che non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vengano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inseriti nel contenitore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anche altri tipi di rifiuti (per es.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prevedendo un’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apertura adatt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).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38364E" w:rsidRPr="0038364E" w:rsidRDefault="0038364E" w:rsidP="0038364E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</w:pP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Vengono</w:t>
            </w:r>
            <w:proofErr w:type="spellEnd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 </w:t>
            </w: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raccolti</w:t>
            </w:r>
            <w:proofErr w:type="spellEnd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 e </w:t>
            </w: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riciclati</w:t>
            </w:r>
            <w:proofErr w:type="spellEnd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 (in base </w:t>
            </w: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all’elenco</w:t>
            </w:r>
            <w:proofErr w:type="spellEnd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 </w:t>
            </w: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della</w:t>
            </w:r>
            <w:proofErr w:type="spellEnd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 </w:t>
            </w:r>
            <w:proofErr w:type="spellStart"/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piattaforma</w:t>
            </w:r>
            <w:proofErr w:type="spellEnd"/>
          </w:p>
          <w:p w:rsidR="0038364E" w:rsidRDefault="0038364E" w:rsidP="0038364E">
            <w:pPr>
              <w:outlineLvl w:val="0"/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</w:pPr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 xml:space="preserve">di </w:t>
            </w:r>
            <w:hyperlink r:id="rId15" w:history="1">
              <w:proofErr w:type="spellStart"/>
              <w:r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>informazioni</w:t>
              </w:r>
              <w:proofErr w:type="spellEnd"/>
              <w:r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 xml:space="preserve"> </w:t>
              </w:r>
              <w:proofErr w:type="spellStart"/>
              <w:r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>Riciclaggio</w:t>
              </w:r>
              <w:proofErr w:type="spellEnd"/>
              <w:r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 xml:space="preserve"> carta + </w:t>
              </w:r>
              <w:proofErr w:type="spellStart"/>
              <w:r w:rsidRPr="0038364E">
                <w:rPr>
                  <w:rStyle w:val="Hyperlink"/>
                  <w:rFonts w:ascii="Verdana" w:eastAsiaTheme="minorHAnsi" w:hAnsi="Verdana" w:cs="Verdana"/>
                  <w:sz w:val="16"/>
                  <w:szCs w:val="16"/>
                  <w:lang w:val="fr-CH" w:eastAsia="en-US"/>
                </w:rPr>
                <w:t>cartone</w:t>
              </w:r>
              <w:proofErr w:type="spellEnd"/>
            </w:hyperlink>
            <w:r w:rsidRPr="0038364E">
              <w:rPr>
                <w:rFonts w:ascii="Verdana" w:eastAsiaTheme="minorHAnsi" w:hAnsi="Verdana" w:cs="Verdana"/>
                <w:color w:val="000000"/>
                <w:sz w:val="16"/>
                <w:szCs w:val="16"/>
                <w:lang w:val="fr-CH" w:eastAsia="en-US"/>
              </w:rPr>
              <w:t>):</w:t>
            </w:r>
          </w:p>
          <w:p w:rsidR="00DB59E0" w:rsidRPr="00B93E26" w:rsidRDefault="00DB59E0" w:rsidP="0038364E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tutte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le buste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per lettere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contenitori per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uova, cartone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piatto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scatole in cartone per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frutta e verdura, scatole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cartone 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cartone ondulato, carta da pacchi.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b/>
                <w:bCs/>
                <w:sz w:val="16"/>
                <w:szCs w:val="16"/>
                <w:lang w:val="it-IT"/>
              </w:rPr>
              <w:t xml:space="preserve">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devono essere presenti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imballaggi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 EPS (</w:t>
            </w:r>
            <w:proofErr w:type="spellStart"/>
            <w:r>
              <w:rPr>
                <w:rFonts w:ascii="Verdana" w:hAnsi="Verdana"/>
                <w:sz w:val="16"/>
                <w:szCs w:val="16"/>
                <w:lang w:val="it-IT"/>
              </w:rPr>
              <w:t>Sagex</w:t>
            </w:r>
            <w:proofErr w:type="spell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, polistirolo espanso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= raccolta separata), carta da regalo plastificata, carta per fiori, etichette, filtri in carta,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buste per foto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carta da cucina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nastri adesivi in carta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buste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 zuppe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scatole per detersivi, sacchi per alimenti per animali, sacchi per cemento, confezioni per latte 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succhi di frutta, sacchetti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impermeabili (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che vanno gettati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ne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 rifiuti misti).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Cfr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 sopra (carta)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</w:tr>
    </w:tbl>
    <w:p w:rsidR="00DB59E0" w:rsidRDefault="00DB59E0">
      <w:r>
        <w:br w:type="page"/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33"/>
        <w:gridCol w:w="5456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sz w:val="20"/>
                <w:szCs w:val="20"/>
                <w:lang w:val="it-IT"/>
              </w:rPr>
              <w:lastRenderedPageBreak/>
              <w:t>2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Scarti vegetali (</w:t>
            </w:r>
            <w:r>
              <w:rPr>
                <w:rFonts w:ascii="Verdana" w:hAnsi="Verdana"/>
                <w:b/>
                <w:sz w:val="20"/>
                <w:szCs w:val="20"/>
                <w:lang w:val="it-IT"/>
              </w:rPr>
              <w:t>rifiuti da</w:t>
            </w: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 giardino)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</w:p>
          <w:p w:rsidR="00DB59E0" w:rsidRPr="00B93E26" w:rsidRDefault="00121E45" w:rsidP="003569E5">
            <w:pPr>
              <w:pStyle w:val="berschrift1"/>
              <w:numPr>
                <w:ilvl w:val="0"/>
                <w:numId w:val="0"/>
              </w:numPr>
              <w:rPr>
                <w:lang w:val="it-IT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4" name="Grafik 4" descr="Grueng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ueng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9E0" w:rsidRPr="00B93E26" w:rsidRDefault="00DB59E0" w:rsidP="003569E5">
            <w:pPr>
              <w:pStyle w:val="berschrift1"/>
              <w:numPr>
                <w:ilvl w:val="0"/>
                <w:numId w:val="0"/>
              </w:numPr>
              <w:rPr>
                <w:lang w:val="it-IT"/>
              </w:rPr>
            </w:pP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La raccolta e il riciclaggio degli scarti vegetali sono regolamentati diversamente in ogni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omune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, inoltre la composizione di questi rifiuti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non è omogenea.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A seconda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delle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dimensioni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e della struttura del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omune i sistemi di raccolta variano: nessuna raccolta di scarti vegetali nei centri cittadini e negli insediamenti sparsi; compostaggio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nei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quartier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per associazioni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di quartiere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ben organizzate che offrono un servizio di consulenza; normalmente,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separata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degli scarti vegetali (sistema a ritiro ogni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1-2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settimane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nel periodo vegetativo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); tutti questi sistemi di raccolta prevedono anche un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servizio di triturazione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Il sistema a consegna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è consigliabile solo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un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punto di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sorvegliato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Il tipo di riciclaggio dipende </w:t>
            </w:r>
            <w:r w:rsidRPr="008D3D34">
              <w:rPr>
                <w:rFonts w:ascii="Verdana" w:hAnsi="Verdana"/>
                <w:sz w:val="16"/>
                <w:szCs w:val="16"/>
                <w:lang w:val="it-IT"/>
              </w:rPr>
              <w:t xml:space="preserve">dall’offerta regionale delle imprese che si occupano di riciclare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gli </w:t>
            </w:r>
            <w:r w:rsidRPr="008D3D34">
              <w:rPr>
                <w:rFonts w:ascii="Verdana" w:hAnsi="Verdana"/>
                <w:sz w:val="16"/>
                <w:szCs w:val="16"/>
                <w:lang w:val="it-IT"/>
              </w:rPr>
              <w:t>scarti vegetali: compostaggio a bordo campo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co-fermentazione (agricoltura) o compostaggio e fermentazione industriale.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Un aspetto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importante è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sensibilizzare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la popolazione affinché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quest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i rifiuti non contengano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corpi estranei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La raccolta degli scarti di cucina crea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spesso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cattivi odori e richiede la pulizia dei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contenitori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 In generale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gli scarti di cucina delle economie domestiche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possono essere accettati per la fermentazione.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Per quanto riguarda i resti di ristorazione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grandi aziende, ristoranti, take-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away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ecc., destinati a essere utilizzati in un impianto di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produzione di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biogas o di compostaggio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*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resti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alimentari destinati all’alimentazione animale o che provengono da mezzi di trasporto impiegati nel traffico transfrontaliero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è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necessario attenersi all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’ordinanza del 23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giugno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2004 concernente l’eliminazione dei sottoprodotti di origine animale (OESA, RS 916</w:t>
            </w:r>
            <w:r w:rsidRPr="00186D78">
              <w:rPr>
                <w:rFonts w:ascii="Verdana" w:hAnsi="Verdana"/>
                <w:sz w:val="16"/>
                <w:szCs w:val="16"/>
                <w:lang w:val="it-IT"/>
              </w:rPr>
              <w:t>.441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.22)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.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Ora 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resti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alimentari delle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aziende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gastronomiche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possono essere utilizzati solo per la fermentazione o devono essere gettati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nella spazzatura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highlight w:val="yellow"/>
                <w:lang w:val="it-IT"/>
              </w:rPr>
            </w:pPr>
          </w:p>
          <w:p w:rsidR="00DB59E0" w:rsidRPr="00EF554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EF5546">
              <w:rPr>
                <w:rFonts w:ascii="Verdana" w:hAnsi="Verdana"/>
                <w:sz w:val="16"/>
                <w:szCs w:val="16"/>
                <w:lang w:val="it-IT"/>
              </w:rPr>
              <w:t xml:space="preserve">Sacchetti e pellicole in materiali plastici biodegradabili si sono imposti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sul mercato e si trovano (insieme a sacchetti di plastica non biodegradabili) negli scarti vegetali.</w:t>
            </w:r>
            <w:r w:rsidRPr="00EF554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Per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attestare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la biodegradabilità 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la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it-IT"/>
              </w:rPr>
              <w:t>compostabilità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di determinati prodotti plastici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nel 2000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sono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stat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introdott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l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norm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europe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EN 13432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ed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EN 14995.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Sui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materiali e sui prodotti che soddisfano i requisiti di queste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norme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può essere applicato il marchio di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it-IT"/>
              </w:rPr>
              <w:t>compostabilità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 In Svizzera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 sacchetti e le pellicole compostabili sono riconoscibili grazie a un motivo a griglia impresso su di essi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highlight w:val="yellow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Per informazioni:</w:t>
            </w:r>
          </w:p>
          <w:p w:rsidR="0038364E" w:rsidRPr="0038364E" w:rsidRDefault="00202156" w:rsidP="003569E5">
            <w:pPr>
              <w:outlineLvl w:val="0"/>
              <w:rPr>
                <w:sz w:val="16"/>
                <w:szCs w:val="16"/>
                <w:lang w:val="it-IT"/>
              </w:rPr>
            </w:pPr>
            <w:hyperlink r:id="rId17" w:history="1">
              <w:r w:rsidR="0038364E" w:rsidRPr="0038364E">
                <w:rPr>
                  <w:rStyle w:val="Hyperlink"/>
                  <w:sz w:val="16"/>
                  <w:szCs w:val="16"/>
                  <w:lang w:val="it-IT"/>
                </w:rPr>
                <w:t>http://www4.ti.ch/index.php?id=16684</w:t>
              </w:r>
            </w:hyperlink>
          </w:p>
          <w:p w:rsidR="0038364E" w:rsidRPr="0038364E" w:rsidRDefault="0038364E" w:rsidP="003569E5">
            <w:pPr>
              <w:outlineLvl w:val="0"/>
              <w:rPr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18" w:history="1">
              <w:r w:rsidR="00DB59E0" w:rsidRPr="00B93E26">
                <w:rPr>
                  <w:rStyle w:val="Hyperlink"/>
                  <w:sz w:val="16"/>
                  <w:lang w:val="it-IT"/>
                </w:rPr>
                <w:t>www.kompostberatung.ch</w:t>
              </w:r>
            </w:hyperlink>
            <w:r w:rsidR="00DB59E0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19" w:history="1">
              <w:r w:rsidR="00DB59E0" w:rsidRPr="00B93E26">
                <w:rPr>
                  <w:rStyle w:val="Hyperlink"/>
                  <w:sz w:val="16"/>
                  <w:lang w:val="it-IT"/>
                </w:rPr>
                <w:t>www.kompost.ch</w:t>
              </w:r>
            </w:hyperlink>
            <w:r w:rsidR="00DB59E0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20" w:history="1">
              <w:r w:rsidR="00DB59E0" w:rsidRPr="00B93E26">
                <w:rPr>
                  <w:rStyle w:val="Hyperlink"/>
                  <w:sz w:val="16"/>
                  <w:lang w:val="it-IT"/>
                </w:rPr>
                <w:t>www.vks-asic.ch</w:t>
              </w:r>
            </w:hyperlink>
            <w:r w:rsidR="00DB59E0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21" w:history="1">
              <w:r w:rsidR="00DB59E0" w:rsidRPr="00B93E26">
                <w:rPr>
                  <w:rStyle w:val="Hyperlink"/>
                  <w:sz w:val="16"/>
                  <w:lang w:val="it-IT"/>
                </w:rPr>
                <w:t>www.biogas.ch</w:t>
              </w:r>
            </w:hyperlink>
            <w:r w:rsidR="00DB59E0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Lista di controllo per lo smaltimento di scarti vegetali:</w:t>
            </w: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22" w:history="1">
              <w:r w:rsidR="00DB59E0" w:rsidRPr="00B93E26">
                <w:rPr>
                  <w:rStyle w:val="Hyperlink"/>
                  <w:sz w:val="16"/>
                  <w:lang w:val="it-IT"/>
                </w:rPr>
                <w:t>http://kommunale-infrastruktur.ch/cmsfiles/checkliste_biogene_abfaelle.xls</w:t>
              </w:r>
            </w:hyperlink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figurate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 questo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elenco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vi preghiamo di contattare info@swissrecycling.ch.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</w:tc>
        <w:tc>
          <w:tcPr>
            <w:tcW w:w="5714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 costi di logistica e di riciclaggio degli scarti vegetabili sono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estremamente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variabili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 costi supplementari per la raccolta separata possono essere in parte compensati poiché i prezzi di riciclaggio degli scarti vegetali sono inferiori ai prezzi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di 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>incenerimento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(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 costi supplementari possono essere minimi se un giro di raccolta di rifiuti domestici viene sostituito da un giro di raccolta di scarti vegetali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 sistemi di tassazione e le prescrizioni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relative ai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contenitori influiscono direttamente sulla quantità degli scarti vegetali raccolti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  <w:r w:rsidRPr="00277BF3">
              <w:rPr>
                <w:rFonts w:ascii="Verdana" w:hAnsi="Verdana"/>
                <w:sz w:val="16"/>
                <w:szCs w:val="16"/>
                <w:lang w:val="it-IT"/>
              </w:rPr>
              <w:t xml:space="preserve">Se i costi </w:t>
            </w:r>
            <w:proofErr w:type="gramStart"/>
            <w:r w:rsidRPr="00277BF3">
              <w:rPr>
                <w:rFonts w:ascii="Verdana" w:hAnsi="Verdana"/>
                <w:sz w:val="16"/>
                <w:szCs w:val="16"/>
                <w:lang w:val="it-IT"/>
              </w:rPr>
              <w:t>vengono</w:t>
            </w:r>
            <w:proofErr w:type="gramEnd"/>
            <w:r w:rsidRPr="00277BF3">
              <w:rPr>
                <w:rFonts w:ascii="Verdana" w:hAnsi="Verdana"/>
                <w:sz w:val="16"/>
                <w:szCs w:val="16"/>
                <w:lang w:val="it-IT"/>
              </w:rPr>
              <w:t xml:space="preserve"> finanziati dalla tassa di base, gli scarti vegetali possono rappresentare fino al 50 per cento dei rifiuti </w:t>
            </w:r>
            <w:proofErr w:type="spellStart"/>
            <w:r w:rsidRPr="00277BF3">
              <w:rPr>
                <w:rFonts w:ascii="Verdana" w:hAnsi="Verdana"/>
                <w:sz w:val="16"/>
                <w:szCs w:val="16"/>
                <w:lang w:val="it-IT"/>
              </w:rPr>
              <w:t>inceneribili</w:t>
            </w:r>
            <w:proofErr w:type="spellEnd"/>
            <w:r w:rsidRPr="00277BF3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</w:tr>
    </w:tbl>
    <w:p w:rsidR="00DB59E0" w:rsidRPr="00A27CA4" w:rsidRDefault="00DB59E0">
      <w:pPr>
        <w:rPr>
          <w:lang w:val="fr-CH"/>
        </w:rPr>
      </w:pPr>
      <w:r w:rsidRPr="00A27CA4">
        <w:rPr>
          <w:lang w:val="fr-CH"/>
        </w:rP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55"/>
        <w:gridCol w:w="5512"/>
      </w:tblGrid>
      <w:tr w:rsidR="00DB59E0" w:rsidRPr="00B93E26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3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color w:val="0000FF"/>
                <w:sz w:val="20"/>
                <w:szCs w:val="20"/>
                <w:lang w:val="it-IT"/>
              </w:rPr>
            </w:pPr>
            <w:r w:rsidRPr="008609B6">
              <w:rPr>
                <w:rFonts w:ascii="Verdana" w:hAnsi="Verdana"/>
                <w:b/>
                <w:sz w:val="20"/>
                <w:szCs w:val="20"/>
                <w:lang w:val="it-IT"/>
              </w:rPr>
              <w:t>Vetro</w:t>
            </w:r>
            <w:r w:rsidRPr="00B93E26">
              <w:rPr>
                <w:rFonts w:ascii="Verdana" w:hAnsi="Verdana"/>
                <w:b/>
                <w:color w:val="0000FF"/>
                <w:sz w:val="20"/>
                <w:szCs w:val="20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5" name="Grafik 5" descr="G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Nella maggior parte dei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omuni gli imballaggi in vetro (bottiglie, vasetti, ecc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vengono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raccolti distinti per colore (marrone, verde, bianco).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Gli 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mballaggi in vetro di altri colori (per es. rosso o blu)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vengono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raccolti insieme a quelli verdi.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b/>
                <w:bCs/>
                <w:sz w:val="16"/>
                <w:szCs w:val="16"/>
                <w:lang w:val="it-IT"/>
              </w:rPr>
              <w:t>Non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devono essere presenti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porcellana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ceramica, specchi, vetri di finestre, stoviglie in vetro resistenti al calore e bicchieri (che rientrano tra i rifiuti minerali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-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materiali inerti – o vanno gettati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nella spazzatura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)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b/>
                <w:color w:val="auto"/>
                <w:lang w:val="it-IT"/>
              </w:rPr>
            </w:pPr>
            <w:r>
              <w:rPr>
                <w:color w:val="auto"/>
                <w:lang w:val="it-IT"/>
              </w:rPr>
              <w:t>Questo vale anche per: chiusure</w:t>
            </w:r>
            <w:r w:rsidRPr="00B93E26">
              <w:rPr>
                <w:color w:val="auto"/>
                <w:lang w:val="it-IT"/>
              </w:rPr>
              <w:t xml:space="preserve">, </w:t>
            </w:r>
            <w:r>
              <w:rPr>
                <w:color w:val="auto"/>
                <w:lang w:val="it-IT"/>
              </w:rPr>
              <w:t>capsule</w:t>
            </w:r>
            <w:r w:rsidRPr="00B93E26">
              <w:rPr>
                <w:color w:val="auto"/>
                <w:lang w:val="it-IT"/>
              </w:rPr>
              <w:t>, tappi e bottiglie in PET.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  <w:r w:rsidRPr="00B93E26">
              <w:rPr>
                <w:rFonts w:ascii="Verdana" w:hAnsi="Verdana" w:cs="Times New Roman"/>
                <w:lang w:val="it-IT"/>
              </w:rPr>
              <w:t>Per inf</w:t>
            </w:r>
            <w:r>
              <w:rPr>
                <w:rFonts w:ascii="Verdana" w:hAnsi="Verdana" w:cs="Times New Roman"/>
                <w:lang w:val="it-IT"/>
              </w:rPr>
              <w:t>ormazioni generali sul riciclag</w:t>
            </w:r>
            <w:r w:rsidRPr="00B93E26">
              <w:rPr>
                <w:rFonts w:ascii="Verdana" w:hAnsi="Verdana" w:cs="Times New Roman"/>
                <w:lang w:val="it-IT"/>
              </w:rPr>
              <w:t>g</w:t>
            </w:r>
            <w:r>
              <w:rPr>
                <w:rFonts w:ascii="Verdana" w:hAnsi="Verdana" w:cs="Times New Roman"/>
                <w:lang w:val="it-IT"/>
              </w:rPr>
              <w:t>i</w:t>
            </w:r>
            <w:r w:rsidRPr="00B93E26">
              <w:rPr>
                <w:rFonts w:ascii="Verdana" w:hAnsi="Verdana" w:cs="Times New Roman"/>
                <w:lang w:val="it-IT"/>
              </w:rPr>
              <w:t>o del vetro:</w:t>
            </w: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  <w:p w:rsidR="00DB59E0" w:rsidRPr="00B93E26" w:rsidRDefault="00202156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  <w:hyperlink r:id="rId24" w:history="1">
              <w:r w:rsidR="00DB59E0" w:rsidRPr="00B93E26">
                <w:rPr>
                  <w:rStyle w:val="Hyperlink"/>
                  <w:lang w:val="it-IT"/>
                </w:rPr>
                <w:t>www.vetrorecycling.ch</w:t>
              </w:r>
            </w:hyperlink>
            <w:r w:rsidR="00DB59E0">
              <w:rPr>
                <w:rFonts w:ascii="Verdana" w:hAnsi="Verdana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figurate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 questo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elenco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vi preghiamo di contattare info@swissrecycling.ch.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rPr>
                <w:rFonts w:ascii="Verdana" w:hAnsi="Verdana"/>
                <w:bCs/>
                <w:sz w:val="16"/>
                <w:szCs w:val="16"/>
                <w:lang w:val="it-IT"/>
              </w:rPr>
            </w:pPr>
            <w:proofErr w:type="spellStart"/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>VetroSwiss</w:t>
            </w:r>
            <w:proofErr w:type="spellEnd"/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>riscuote</w:t>
            </w: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 e gestisce su mandato della Confederazione la tassa di smaltimento anticipata (TSA) per 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gli </w:t>
            </w: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imballaggi in vetro. Le città e i 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omuni ottengono un 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>rimborso</w:t>
            </w: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 </w:t>
            </w:r>
            <w:proofErr w:type="gramStart"/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>a seconda del</w:t>
            </w:r>
            <w:proofErr w:type="gramEnd"/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 tipo di raccolta (raccolta 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>separata</w:t>
            </w: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 per colore = finanziamento più elevato). I 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omuni finanziariamente più deboli </w:t>
            </w:r>
            <w:proofErr w:type="gramStart"/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>vengono</w:t>
            </w:r>
            <w:proofErr w:type="gramEnd"/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>inoltre</w:t>
            </w: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 sostenuti nell’acquisto di nuovi 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>contenitori.</w:t>
            </w:r>
          </w:p>
          <w:p w:rsidR="00DB59E0" w:rsidRPr="00B93E26" w:rsidRDefault="00DB59E0" w:rsidP="003569E5">
            <w:pPr>
              <w:rPr>
                <w:rFonts w:ascii="Verdana" w:hAnsi="Verdana"/>
                <w:bCs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rPr>
                <w:rFonts w:ascii="Verdana" w:hAnsi="Verdana"/>
                <w:bCs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Per informazioni 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>sull’attuale aliquota</w:t>
            </w: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 xml:space="preserve">di </w:t>
            </w: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>finanziament</w:t>
            </w:r>
            <w:r>
              <w:rPr>
                <w:rFonts w:ascii="Verdana" w:hAnsi="Verdana"/>
                <w:bCs/>
                <w:sz w:val="16"/>
                <w:szCs w:val="16"/>
                <w:lang w:val="it-IT"/>
              </w:rPr>
              <w:t>o e sulle sovvenzioni per l’acquisto di contenitori</w:t>
            </w:r>
            <w:r w:rsidRPr="00B93E26">
              <w:rPr>
                <w:rFonts w:ascii="Verdana" w:hAnsi="Verdana"/>
                <w:bCs/>
                <w:sz w:val="16"/>
                <w:szCs w:val="16"/>
                <w:lang w:val="it-IT"/>
              </w:rPr>
              <w:t>:</w:t>
            </w:r>
          </w:p>
          <w:p w:rsidR="00DB59E0" w:rsidRPr="00B93E26" w:rsidRDefault="00DB59E0" w:rsidP="003569E5">
            <w:pPr>
              <w:rPr>
                <w:rFonts w:ascii="Verdana" w:hAnsi="Verdana"/>
                <w:bCs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rPr>
                <w:rFonts w:ascii="Verdana" w:hAnsi="Verdana"/>
                <w:bCs/>
                <w:sz w:val="16"/>
                <w:szCs w:val="16"/>
                <w:lang w:val="it-IT"/>
              </w:rPr>
            </w:pPr>
            <w:hyperlink r:id="rId25" w:history="1">
              <w:r w:rsidR="00DB59E0" w:rsidRPr="00B93E26">
                <w:rPr>
                  <w:rStyle w:val="Hyperlink"/>
                  <w:bCs/>
                  <w:sz w:val="16"/>
                  <w:lang w:val="it-IT"/>
                </w:rPr>
                <w:t>www.vetroswiss.ch</w:t>
              </w:r>
            </w:hyperlink>
          </w:p>
          <w:p w:rsidR="00DB59E0" w:rsidRPr="00B93E26" w:rsidRDefault="00DB59E0" w:rsidP="003569E5">
            <w:pPr>
              <w:rPr>
                <w:rFonts w:ascii="Verdana" w:hAnsi="Verdana"/>
                <w:bCs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</w:tc>
      </w:tr>
    </w:tbl>
    <w:p w:rsidR="00DB59E0" w:rsidRDefault="00DB59E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58"/>
        <w:gridCol w:w="5509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4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Tessili e scarpe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6" name="Grafik 6" descr="Textilien und Schu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extilien und Schu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E45" w:rsidRPr="00B93E26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Tessili e scarpe possono essere raccolti in speciali contenitori collocati in punti di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sorvegliati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o incustoditi. La raccolta porta a porta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viene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organizzata in modo diverso a livello regionale. Sono i Cantoni a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rilasciare le autorizzazioni per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la raccolta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porta a porta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o la collocazione di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contenitori,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ma spesso affidano questo compito ai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omuni.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b/>
                <w:bCs/>
                <w:sz w:val="16"/>
                <w:szCs w:val="16"/>
                <w:lang w:val="it-IT"/>
              </w:rPr>
              <w:t>Non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devono essere inseriti nei contenitori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materiali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non tessili, abiti logori e sporchi,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cascami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tessili, materassi,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imbottiture,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tappeti, material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isolant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scarpe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 cattivo stato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>Per informazioni sulla raccolta di tessili e sui modi per organizzarla: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27" w:history="1">
              <w:r w:rsidR="00DB59E0" w:rsidRPr="00B93E26">
                <w:rPr>
                  <w:rStyle w:val="Hyperlink"/>
                  <w:sz w:val="16"/>
                  <w:lang w:val="it-IT"/>
                </w:rPr>
                <w:t>www.textilkoordination.ch</w:t>
              </w:r>
            </w:hyperlink>
            <w:r w:rsidR="00DB59E0"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Sprechblasentext"/>
              <w:spacing w:before="100" w:beforeAutospacing="1"/>
              <w:rPr>
                <w:rFonts w:ascii="Verdana" w:hAnsi="Verdana" w:cs="Times New Roman"/>
                <w:lang w:val="it-IT"/>
              </w:rPr>
            </w:pPr>
            <w:r w:rsidRPr="00B93E26">
              <w:rPr>
                <w:rFonts w:ascii="Verdana" w:hAnsi="Verdana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lang w:val="it-IT"/>
              </w:rPr>
              <w:t>figurate</w:t>
            </w:r>
            <w:r w:rsidRPr="00B93E26">
              <w:rPr>
                <w:rFonts w:ascii="Verdana" w:hAnsi="Verdana"/>
                <w:lang w:val="it-IT"/>
              </w:rPr>
              <w:t xml:space="preserve"> in questo </w:t>
            </w:r>
            <w:proofErr w:type="gramStart"/>
            <w:r w:rsidRPr="00B93E26">
              <w:rPr>
                <w:rFonts w:ascii="Verdana" w:hAnsi="Verdana"/>
                <w:lang w:val="it-IT"/>
              </w:rPr>
              <w:t>elenco</w:t>
            </w:r>
            <w:proofErr w:type="gramEnd"/>
            <w:r w:rsidRPr="00B93E26">
              <w:rPr>
                <w:rFonts w:ascii="Verdana" w:hAnsi="Verdana"/>
                <w:lang w:val="it-IT"/>
              </w:rPr>
              <w:t xml:space="preserve"> vi preghiamo di contattare info@swissrecycling.ch.</w:t>
            </w: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601510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a raccolta di tessili e scarpe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non comporta alcun costo per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omuni. </w:t>
            </w:r>
            <w:r w:rsidRPr="00601510">
              <w:rPr>
                <w:rFonts w:ascii="Verdana" w:hAnsi="Verdana"/>
                <w:sz w:val="16"/>
                <w:szCs w:val="16"/>
                <w:lang w:val="it-IT"/>
              </w:rPr>
              <w:t xml:space="preserve">Il ricavato della vendita </w:t>
            </w:r>
            <w:proofErr w:type="gramStart"/>
            <w:r w:rsidRPr="00601510">
              <w:rPr>
                <w:rFonts w:ascii="Verdana" w:hAnsi="Verdana"/>
                <w:sz w:val="16"/>
                <w:szCs w:val="16"/>
                <w:lang w:val="it-IT"/>
              </w:rPr>
              <w:t xml:space="preserve">di </w:t>
            </w:r>
            <w:proofErr w:type="gramEnd"/>
            <w:r w:rsidRPr="00601510">
              <w:rPr>
                <w:rFonts w:ascii="Verdana" w:hAnsi="Verdana"/>
                <w:sz w:val="16"/>
                <w:szCs w:val="16"/>
                <w:lang w:val="it-IT"/>
              </w:rPr>
              <w:t xml:space="preserve">indumenti e scarpe usati va a beneficio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degli enti assistenziali, delle associazioni regionali o delle istituzioni caritative coinvolte</w:t>
            </w:r>
            <w:r w:rsidRPr="00601510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</w:p>
          <w:p w:rsidR="00DB59E0" w:rsidRPr="00601510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601510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</w:tr>
    </w:tbl>
    <w:p w:rsidR="00DB59E0" w:rsidRPr="00A27CA4" w:rsidRDefault="00DB59E0">
      <w:pPr>
        <w:rPr>
          <w:lang w:val="fr-CH"/>
        </w:rPr>
      </w:pPr>
      <w:r w:rsidRPr="00A27CA4">
        <w:rPr>
          <w:lang w:val="fr-CH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46"/>
        <w:gridCol w:w="5521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5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Imballaggi in latta d’acciaio (</w:t>
            </w:r>
            <w:r>
              <w:rPr>
                <w:rFonts w:ascii="Verdana" w:hAnsi="Verdana"/>
                <w:b/>
                <w:sz w:val="20"/>
                <w:szCs w:val="20"/>
                <w:lang w:val="it-IT"/>
              </w:rPr>
              <w:t>lamiera stagnata</w:t>
            </w: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)</w:t>
            </w:r>
          </w:p>
          <w:p w:rsidR="00DB59E0" w:rsidRDefault="00121E45" w:rsidP="003569E5">
            <w:pPr>
              <w:outlineLvl w:val="0"/>
              <w:rPr>
                <w:lang w:val="it-IT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7" name="Grafik 7" descr="Stahlbl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ahlbl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E45" w:rsidRPr="00B93E26" w:rsidRDefault="00121E45" w:rsidP="003569E5">
            <w:pPr>
              <w:outlineLvl w:val="0"/>
              <w:rPr>
                <w:lang w:val="it-IT"/>
              </w:rPr>
            </w:pP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Gli imballaggi in latta d’acciaio (l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amiera stagnata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quali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scatolette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e coperchi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vengono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raccolti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nello stesso contenitore insieme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agli imballaggi in alluminio. Non possono essere raccolti insieme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ai rottami metallici perché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talvolta presentano un rivestimento di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stagno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che può creare problemi al momento della fusione (acciaio di scarsa qualità)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i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devono essere presenti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barattoli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di vernice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bombolette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spray.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i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i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i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i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i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i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i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i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i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pStyle w:val="Textkrper"/>
              <w:spacing w:before="100" w:beforeAutospacing="1" w:after="100" w:afterAutospacing="1"/>
              <w:outlineLvl w:val="9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br/>
              <w:t xml:space="preserve">FERRO </w:t>
            </w:r>
            <w:proofErr w:type="spellStart"/>
            <w:r w:rsidRPr="00B93E26">
              <w:rPr>
                <w:color w:val="auto"/>
                <w:lang w:val="it-IT"/>
              </w:rPr>
              <w:t>Recycling</w:t>
            </w:r>
            <w:proofErr w:type="spellEnd"/>
            <w:r w:rsidRPr="00B93E26">
              <w:rPr>
                <w:color w:val="auto"/>
                <w:lang w:val="it-IT"/>
              </w:rPr>
              <w:t xml:space="preserve"> </w:t>
            </w:r>
            <w:r>
              <w:rPr>
                <w:color w:val="auto"/>
                <w:lang w:val="it-IT"/>
              </w:rPr>
              <w:t>riscuote</w:t>
            </w:r>
            <w:r w:rsidRPr="00B93E26">
              <w:rPr>
                <w:color w:val="auto"/>
                <w:lang w:val="it-IT"/>
              </w:rPr>
              <w:t xml:space="preserve"> </w:t>
            </w:r>
            <w:r>
              <w:rPr>
                <w:color w:val="auto"/>
                <w:lang w:val="it-IT"/>
              </w:rPr>
              <w:t>presso le</w:t>
            </w:r>
            <w:r w:rsidRPr="00B93E26">
              <w:rPr>
                <w:color w:val="auto"/>
                <w:lang w:val="it-IT"/>
              </w:rPr>
              <w:t xml:space="preserve"> aziende </w:t>
            </w:r>
            <w:r>
              <w:rPr>
                <w:color w:val="auto"/>
                <w:lang w:val="it-IT"/>
              </w:rPr>
              <w:t xml:space="preserve">di confezionamento e gli </w:t>
            </w:r>
            <w:proofErr w:type="gramStart"/>
            <w:r>
              <w:rPr>
                <w:color w:val="auto"/>
                <w:lang w:val="it-IT"/>
              </w:rPr>
              <w:t>importatori un</w:t>
            </w:r>
            <w:proofErr w:type="gramEnd"/>
            <w:r>
              <w:rPr>
                <w:color w:val="auto"/>
                <w:lang w:val="it-IT"/>
              </w:rPr>
              <w:t xml:space="preserve"> contributo di riciclaggio anticipato (CRA</w:t>
            </w:r>
            <w:r w:rsidRPr="00B93E26">
              <w:rPr>
                <w:color w:val="auto"/>
                <w:lang w:val="it-IT"/>
              </w:rPr>
              <w:t>)</w:t>
            </w:r>
            <w:r>
              <w:rPr>
                <w:color w:val="auto"/>
                <w:lang w:val="it-IT"/>
              </w:rPr>
              <w:t xml:space="preserve"> volontario</w:t>
            </w:r>
            <w:r w:rsidRPr="00B93E26">
              <w:rPr>
                <w:color w:val="auto"/>
                <w:lang w:val="it-IT"/>
              </w:rPr>
              <w:t xml:space="preserve"> ed è responsabile del piano di riciclaggio</w:t>
            </w:r>
            <w:r>
              <w:rPr>
                <w:color w:val="auto"/>
                <w:lang w:val="it-IT"/>
              </w:rPr>
              <w:t>.</w:t>
            </w:r>
            <w:r w:rsidRPr="00B93E26">
              <w:rPr>
                <w:color w:val="auto"/>
                <w:lang w:val="it-IT"/>
              </w:rPr>
              <w:t xml:space="preserve"> </w:t>
            </w:r>
            <w:r>
              <w:rPr>
                <w:color w:val="auto"/>
                <w:lang w:val="it-IT"/>
              </w:rPr>
              <w:t xml:space="preserve">Dai proventi </w:t>
            </w:r>
            <w:r w:rsidRPr="00B93E26">
              <w:rPr>
                <w:color w:val="auto"/>
                <w:lang w:val="it-IT"/>
              </w:rPr>
              <w:t xml:space="preserve">città e </w:t>
            </w:r>
            <w:r>
              <w:rPr>
                <w:color w:val="auto"/>
                <w:lang w:val="it-IT"/>
              </w:rPr>
              <w:t>C</w:t>
            </w:r>
            <w:r w:rsidRPr="00B93E26">
              <w:rPr>
                <w:color w:val="auto"/>
                <w:lang w:val="it-IT"/>
              </w:rPr>
              <w:t xml:space="preserve">omuni ottengono direttamente dai loro partner </w:t>
            </w:r>
            <w:r>
              <w:rPr>
                <w:color w:val="auto"/>
                <w:lang w:val="it-IT"/>
              </w:rPr>
              <w:t>incaricati del riciclaggio un</w:t>
            </w:r>
            <w:r w:rsidRPr="00B93E26">
              <w:rPr>
                <w:color w:val="auto"/>
                <w:lang w:val="it-IT"/>
              </w:rPr>
              <w:t xml:space="preserve"> </w:t>
            </w:r>
            <w:r>
              <w:rPr>
                <w:color w:val="auto"/>
                <w:lang w:val="it-IT"/>
              </w:rPr>
              <w:t>contributo per i costi</w:t>
            </w:r>
            <w:r w:rsidRPr="00B93E26">
              <w:rPr>
                <w:color w:val="auto"/>
                <w:lang w:val="it-IT"/>
              </w:rPr>
              <w:t xml:space="preserve"> logistici a copertura de</w:t>
            </w:r>
            <w:r>
              <w:rPr>
                <w:color w:val="auto"/>
                <w:lang w:val="it-IT"/>
              </w:rPr>
              <w:t>lle</w:t>
            </w:r>
            <w:r w:rsidRPr="00B93E26">
              <w:rPr>
                <w:color w:val="auto"/>
                <w:lang w:val="it-IT"/>
              </w:rPr>
              <w:t xml:space="preserve"> spese sostenute per la raccolta </w:t>
            </w:r>
            <w:r w:rsidRPr="00B93E26">
              <w:rPr>
                <w:rFonts w:cs="Arial"/>
                <w:color w:val="auto"/>
                <w:sz w:val="17"/>
                <w:szCs w:val="17"/>
                <w:lang w:val="it-IT"/>
              </w:rPr>
              <w:t>(</w:t>
            </w:r>
            <w:r>
              <w:rPr>
                <w:rFonts w:cs="Arial"/>
                <w:color w:val="auto"/>
                <w:sz w:val="17"/>
                <w:szCs w:val="17"/>
                <w:lang w:val="it-IT"/>
              </w:rPr>
              <w:t xml:space="preserve">il contributo non </w:t>
            </w:r>
            <w:proofErr w:type="gramStart"/>
            <w:r>
              <w:rPr>
                <w:rFonts w:cs="Arial"/>
                <w:color w:val="auto"/>
                <w:sz w:val="17"/>
                <w:szCs w:val="17"/>
                <w:lang w:val="it-IT"/>
              </w:rPr>
              <w:t>viene</w:t>
            </w:r>
            <w:proofErr w:type="gramEnd"/>
            <w:r>
              <w:rPr>
                <w:rFonts w:cs="Arial"/>
                <w:color w:val="auto"/>
                <w:sz w:val="17"/>
                <w:szCs w:val="17"/>
                <w:lang w:val="it-IT"/>
              </w:rPr>
              <w:t xml:space="preserve"> </w:t>
            </w:r>
            <w:r w:rsidRPr="00B93E26">
              <w:rPr>
                <w:rFonts w:cs="Arial"/>
                <w:color w:val="auto"/>
                <w:sz w:val="17"/>
                <w:szCs w:val="17"/>
                <w:lang w:val="it-IT"/>
              </w:rPr>
              <w:t>versat</w:t>
            </w:r>
            <w:r>
              <w:rPr>
                <w:rFonts w:cs="Arial"/>
                <w:color w:val="auto"/>
                <w:sz w:val="17"/>
                <w:szCs w:val="17"/>
                <w:lang w:val="it-IT"/>
              </w:rPr>
              <w:t>o</w:t>
            </w:r>
            <w:r w:rsidRPr="00B93E26">
              <w:rPr>
                <w:rFonts w:cs="Arial"/>
                <w:color w:val="auto"/>
                <w:sz w:val="17"/>
                <w:szCs w:val="17"/>
                <w:lang w:val="it-IT"/>
              </w:rPr>
              <w:t xml:space="preserve"> nel caso in cui </w:t>
            </w:r>
            <w:r>
              <w:rPr>
                <w:rFonts w:cs="Arial"/>
                <w:color w:val="auto"/>
                <w:sz w:val="17"/>
                <w:szCs w:val="17"/>
                <w:lang w:val="it-IT"/>
              </w:rPr>
              <w:t xml:space="preserve">agli imballaggi in latta d’acciaio </w:t>
            </w:r>
            <w:r w:rsidRPr="00B93E26">
              <w:rPr>
                <w:rFonts w:cs="Arial"/>
                <w:color w:val="auto"/>
                <w:sz w:val="17"/>
                <w:szCs w:val="17"/>
                <w:lang w:val="it-IT"/>
              </w:rPr>
              <w:t>siano mescolati altri metalli).</w:t>
            </w:r>
          </w:p>
          <w:p w:rsidR="00DB59E0" w:rsidRPr="00B93E26" w:rsidRDefault="00DB59E0" w:rsidP="003569E5">
            <w:pPr>
              <w:pStyle w:val="Textkrper"/>
              <w:spacing w:before="100" w:beforeAutospacing="1" w:after="100" w:afterAutospacing="1"/>
              <w:outlineLvl w:val="9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 xml:space="preserve">Per informazioni </w:t>
            </w:r>
            <w:r>
              <w:rPr>
                <w:color w:val="auto"/>
                <w:lang w:val="it-IT"/>
              </w:rPr>
              <w:t>sull’ammontare del contributo</w:t>
            </w:r>
            <w:r w:rsidRPr="00B93E26">
              <w:rPr>
                <w:color w:val="auto"/>
                <w:lang w:val="it-IT"/>
              </w:rPr>
              <w:t xml:space="preserve"> e sul piano di riciclaggio:</w:t>
            </w:r>
          </w:p>
          <w:p w:rsidR="00DB59E0" w:rsidRPr="00B93E26" w:rsidRDefault="00202156" w:rsidP="003569E5">
            <w:pPr>
              <w:spacing w:before="100" w:beforeAutospacing="1" w:after="100" w:afterAutospacing="1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29" w:history="1">
              <w:r w:rsidR="00DB59E0" w:rsidRPr="00B93E26">
                <w:rPr>
                  <w:rStyle w:val="Hyperlink"/>
                  <w:sz w:val="16"/>
                  <w:lang w:val="it-IT"/>
                </w:rPr>
                <w:t>www.ferrorecycling.ch</w:t>
              </w:r>
            </w:hyperlink>
          </w:p>
          <w:p w:rsidR="00DB59E0" w:rsidRPr="00B93E26" w:rsidRDefault="00DB59E0" w:rsidP="003569E5">
            <w:pPr>
              <w:spacing w:before="100" w:beforeAutospacing="1" w:after="100" w:afterAutospacing="1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figurate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 questo elenco vi preghiamo di contattare </w:t>
            </w:r>
            <w:hyperlink r:id="rId30" w:history="1">
              <w:r w:rsidRPr="00B93E26">
                <w:rPr>
                  <w:rStyle w:val="Hyperlink"/>
                  <w:sz w:val="16"/>
                  <w:lang w:val="it-IT"/>
                </w:rPr>
                <w:t>info@swissrecycling.ch</w:t>
              </w:r>
            </w:hyperlink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</w:tc>
      </w:tr>
    </w:tbl>
    <w:p w:rsidR="00DB59E0" w:rsidRPr="00A27CA4" w:rsidRDefault="00DB59E0">
      <w:pPr>
        <w:rPr>
          <w:lang w:val="it-IT"/>
        </w:rPr>
      </w:pPr>
      <w:r w:rsidRPr="00A27CA4">
        <w:rPr>
          <w:lang w:val="it-I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48"/>
        <w:gridCol w:w="5519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sz w:val="20"/>
                <w:szCs w:val="20"/>
                <w:lang w:val="it-IT"/>
              </w:rPr>
              <w:lastRenderedPageBreak/>
              <w:t>5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Imballaggi in alluminio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color w:val="000000"/>
                <w:sz w:val="12"/>
                <w:szCs w:val="12"/>
                <w:lang w:val="it-IT"/>
              </w:rPr>
            </w:pPr>
          </w:p>
          <w:p w:rsidR="00DB59E0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8" name="Grafik 8" descr="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E45" w:rsidRPr="00B93E26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L’alluminio utilizzato per prodotti di uso domestico come lattine di bibite, tubetti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per alimenti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pellicole, vaschette per cibo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altri imballaggi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può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essere raccolt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separatamente o insieme a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gli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imballaggi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latta d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’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acciaio (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lamiera stagnata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). Non devono essere mescolati con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 rottami metallici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!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Oggetti in alluminio quali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tegami, aste per tende o telai di biciclette va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nno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raccolt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insieme a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 rottami metallici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b/>
                <w:bCs/>
                <w:sz w:val="16"/>
                <w:szCs w:val="16"/>
                <w:lang w:val="it-IT"/>
              </w:rPr>
              <w:t xml:space="preserve">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devono essere presenti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e vanno gettati nella spazzatura: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imballaggi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compositi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come buste per zuppe e purè, buste di cibo per animali,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confezioni per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latte,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imballaggi per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burro ecc.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devono essere presenti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bombolette spray.</w:t>
            </w: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cs="Arial"/>
                <w:color w:val="454545"/>
                <w:sz w:val="17"/>
                <w:szCs w:val="17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Il prezzo di vendita di lattine, tubetti 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vaschette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cibo per animali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comprende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un contributo di riciclaggio anticipato (CRA) volontario.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 w:rsidRPr="006763F5">
              <w:rPr>
                <w:rFonts w:ascii="Verdana" w:hAnsi="Verdana"/>
                <w:sz w:val="16"/>
                <w:szCs w:val="16"/>
                <w:lang w:val="it-IT"/>
              </w:rPr>
              <w:t>Dai proventi città e Comuni ottengono direttamente dai loro partner incaricati del riciclaggio un contributo per i costi logistici a copertura de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lle</w:t>
            </w:r>
            <w:r w:rsidRPr="006763F5">
              <w:rPr>
                <w:rFonts w:ascii="Verdana" w:hAnsi="Verdana"/>
                <w:sz w:val="16"/>
                <w:szCs w:val="16"/>
                <w:lang w:val="it-IT"/>
              </w:rPr>
              <w:t xml:space="preserve"> spese sostenute per la raccolta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Per informazioni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sull’ammontare del contributo e la raccolta e il riciclaggio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degli imballaggi in alluminio: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32" w:history="1">
              <w:r w:rsidR="00DB59E0" w:rsidRPr="00B93E26">
                <w:rPr>
                  <w:rStyle w:val="Hyperlink"/>
                  <w:sz w:val="16"/>
                  <w:lang w:val="it-IT"/>
                </w:rPr>
                <w:t>www.igora.ch</w:t>
              </w:r>
            </w:hyperlink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  <w:r w:rsidRPr="00B93E26">
              <w:rPr>
                <w:rFonts w:ascii="Verdana" w:hAnsi="Verdana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lang w:val="it-IT"/>
              </w:rPr>
              <w:t>figurate</w:t>
            </w:r>
            <w:r w:rsidRPr="00B93E26">
              <w:rPr>
                <w:rFonts w:ascii="Verdana" w:hAnsi="Verdana"/>
                <w:lang w:val="it-IT"/>
              </w:rPr>
              <w:t xml:space="preserve"> in questo elenco vi preghiamo di contattare </w:t>
            </w:r>
            <w:hyperlink r:id="rId33" w:history="1">
              <w:r w:rsidRPr="00B93E26">
                <w:rPr>
                  <w:rStyle w:val="Hyperlink"/>
                  <w:lang w:val="it-IT"/>
                </w:rPr>
                <w:t>info@swissrecycling.ch</w:t>
              </w:r>
            </w:hyperlink>
            <w:r w:rsidRPr="00B93E26">
              <w:rPr>
                <w:rFonts w:ascii="Verdana" w:hAnsi="Verdana"/>
                <w:lang w:val="it-IT"/>
              </w:rPr>
              <w:t>.</w:t>
            </w:r>
          </w:p>
        </w:tc>
      </w:tr>
    </w:tbl>
    <w:p w:rsidR="00DB59E0" w:rsidRPr="00A27CA4" w:rsidRDefault="00DB59E0">
      <w:pPr>
        <w:rPr>
          <w:lang w:val="it-IT"/>
        </w:rPr>
      </w:pPr>
      <w:r w:rsidRPr="00A27CA4">
        <w:rPr>
          <w:lang w:val="it-I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56"/>
        <w:gridCol w:w="5511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5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Metalli (esclusi imballaggi in alluminio e in latta d’acciaio)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9" name="Grafik 9" descr="Altme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ltme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Nei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contenitori per i rottami metallici non devono essere gettati imballaggi in metallo poiché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talvolta presentano un rivestimento di </w:t>
            </w:r>
            <w:r w:rsidRPr="001C6CEF">
              <w:rPr>
                <w:rFonts w:ascii="Verdana" w:hAnsi="Verdana"/>
                <w:sz w:val="16"/>
                <w:szCs w:val="16"/>
                <w:lang w:val="it-IT"/>
              </w:rPr>
              <w:t>stagno che può creare problemi al momento della fusione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Se un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Comune o una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città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offre la raccolta di rottami metallici in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punti d</w:t>
            </w:r>
            <w:r w:rsidRPr="001C6CEF">
              <w:rPr>
                <w:rFonts w:ascii="Verdana" w:hAnsi="Verdana"/>
                <w:sz w:val="16"/>
                <w:szCs w:val="16"/>
                <w:lang w:val="it-IT"/>
              </w:rPr>
              <w:t xml:space="preserve">i </w:t>
            </w:r>
            <w:proofErr w:type="gramStart"/>
            <w:r w:rsidRPr="001C6CEF">
              <w:rPr>
                <w:rFonts w:ascii="Verdana" w:hAnsi="Verdana"/>
                <w:sz w:val="16"/>
                <w:szCs w:val="16"/>
                <w:lang w:val="it-IT"/>
              </w:rPr>
              <w:t>raccolta</w:t>
            </w:r>
            <w:proofErr w:type="gramEnd"/>
            <w:r w:rsidRPr="001C6CEF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sorvegliati</w:t>
            </w:r>
            <w:r w:rsidRPr="001C6CEF">
              <w:rPr>
                <w:rFonts w:ascii="Verdana" w:hAnsi="Verdana"/>
                <w:sz w:val="16"/>
                <w:szCs w:val="16"/>
                <w:lang w:val="it-IT"/>
              </w:rPr>
              <w:t xml:space="preserve"> può rinunciare alla raccolta periodica porta a porta.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Biciclette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ancora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più o meno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utilizzabili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possono essere raccolte separatamente. Varie istituzioni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le ritirano, una volta raggiunta una certa quantità, nei punti di raccolta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e si occupano di ripararle (ad esempio www.sos-ti.ch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)</w:t>
            </w:r>
            <w:proofErr w:type="gramEnd"/>
          </w:p>
          <w:p w:rsidR="00DB59E0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185D94" w:rsidRDefault="00DB59E0" w:rsidP="003569E5">
            <w:pPr>
              <w:outlineLvl w:val="0"/>
              <w:rPr>
                <w:rFonts w:ascii="Verdana" w:hAnsi="Verdana"/>
                <w:dstrike/>
                <w:sz w:val="16"/>
                <w:szCs w:val="16"/>
                <w:lang w:val="it-IT"/>
              </w:rPr>
            </w:pPr>
          </w:p>
          <w:p w:rsidR="00DB59E0" w:rsidRPr="00185D94" w:rsidRDefault="00DB59E0" w:rsidP="003569E5">
            <w:pPr>
              <w:outlineLvl w:val="0"/>
              <w:rPr>
                <w:rFonts w:ascii="Verdana" w:hAnsi="Verdana"/>
                <w:dstrike/>
                <w:sz w:val="16"/>
                <w:szCs w:val="16"/>
                <w:lang w:val="it-IT"/>
              </w:rPr>
            </w:pPr>
            <w:r w:rsidRPr="00185D94">
              <w:rPr>
                <w:rFonts w:ascii="Verdana" w:hAnsi="Verdana"/>
                <w:dstrike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Nella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dei rottami metallici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si deve cercare di ridurre al minimo la presenza di sostanze composite,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plastica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legno.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Tra il materiale raccolto non devono inoltre essere presenti elementi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cavi, come per esempio bombole di gas. Per evitare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viaggi inutili con conseguenti costi,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bisogna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fare in modo che il materiale,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spesso ingombrante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sia depositato in maniera corretta nel contenitore.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>Per informazioni sulle aziende che si occupano di riciclaggio nel campo dei metalli: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35" w:history="1">
              <w:r w:rsidR="00DB59E0" w:rsidRPr="00B93E26">
                <w:rPr>
                  <w:rStyle w:val="Hyperlink"/>
                  <w:sz w:val="16"/>
                  <w:lang w:val="it-IT"/>
                </w:rPr>
                <w:t>www.vsmr.ch</w:t>
              </w:r>
            </w:hyperlink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sz w:val="16"/>
                <w:lang w:val="it-IT"/>
              </w:rPr>
              <w:t>figurate</w:t>
            </w:r>
            <w:r w:rsidRPr="00B93E26">
              <w:rPr>
                <w:rFonts w:ascii="Verdana" w:hAnsi="Verdana"/>
                <w:sz w:val="16"/>
                <w:lang w:val="it-IT"/>
              </w:rPr>
              <w:t xml:space="preserve"> in questo elenco vi preghiamo di contattare </w:t>
            </w:r>
            <w:hyperlink r:id="rId36" w:history="1">
              <w:r w:rsidRPr="00B93E26">
                <w:rPr>
                  <w:rStyle w:val="Hyperlink"/>
                  <w:sz w:val="16"/>
                  <w:lang w:val="it-IT"/>
                </w:rPr>
                <w:t>info@swissrecycling.ch</w:t>
              </w:r>
            </w:hyperlink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A seconda dei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prezzi delle materie prime secondarie e del tipo di raccolta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al Comune viene in genere versato un corrispettivo per i metalli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Il costo del trasporto viene in genere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addebitato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 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l Comune può chiedere allo smaltitore un conteggio dettagliato nel quale figurano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i singoli costi e ricavi.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</w:tr>
    </w:tbl>
    <w:p w:rsidR="00DB59E0" w:rsidRPr="00A27CA4" w:rsidRDefault="00DB59E0">
      <w:pPr>
        <w:rPr>
          <w:lang w:val="fr-CH"/>
        </w:rPr>
      </w:pPr>
      <w:r w:rsidRPr="00A27CA4">
        <w:rPr>
          <w:lang w:val="fr-CH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54"/>
        <w:gridCol w:w="5513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6</w:t>
            </w:r>
          </w:p>
          <w:p w:rsidR="00DB59E0" w:rsidRPr="00C82986" w:rsidRDefault="0038364E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>
              <w:rPr>
                <w:rFonts w:ascii="Verdana" w:hAnsi="Verdana"/>
                <w:b/>
                <w:sz w:val="20"/>
                <w:szCs w:val="20"/>
                <w:lang w:val="it-IT"/>
              </w:rPr>
              <w:t>Oli esausti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A27CA4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1289685</wp:posOffset>
                      </wp:positionH>
                      <wp:positionV relativeFrom="paragraph">
                        <wp:posOffset>1450340</wp:posOffset>
                      </wp:positionV>
                      <wp:extent cx="295275" cy="219075"/>
                      <wp:effectExtent l="0" t="0" r="9525" b="9525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1" o:spid="_x0000_s1026" style="position:absolute;margin-left:101.55pt;margin-top:114.2pt;width:23.2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" fillcolor="white [3212]" stroked="f" strokeweight="2pt"/>
                  </w:pict>
                </mc:Fallback>
              </mc:AlternateContent>
            </w:r>
            <w:r w:rsidR="00121E45"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10" name="Grafik 10" descr="Alto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lto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La raccolta dell’olio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esausto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(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olio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vegetale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e olio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minerale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 nei punti di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comunali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è utile e può avvenire anche in punti di raccolta 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sorvegliati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 È necessario tenere sotto controllo il livello di riempimento e mantenere pulit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 i contenitori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che dev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ono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essere depositati all’interno di un recipiente di raccolta e poggiare su una pavimentazione cementata o asfaltata. Devono inoltre essere riparati dalla pioggia in modo che l’acqua non possa penetrare nel contenitore facendo fuoriuscire residui di olio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Devono essere rispettate le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disposizioni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relative allo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stoccaggio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liquidi inquinanti (in part.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rt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22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 segg.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LPAc</w:t>
            </w:r>
            <w:proofErr w:type="spellEnd"/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).</w:t>
            </w:r>
            <w:proofErr w:type="gramEnd"/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L’olio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vegetale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l’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olio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minerale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consegnat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ai punti di raccolta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pubblici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sono rifiuti speciali il cui smaltimento è soggetto ad </w:t>
            </w:r>
            <w:r w:rsidRPr="00FE03A1">
              <w:rPr>
                <w:rFonts w:ascii="Verdana" w:hAnsi="Verdana"/>
                <w:sz w:val="16"/>
                <w:szCs w:val="16"/>
                <w:lang w:val="it-IT"/>
              </w:rPr>
              <w:t>autorizzazione (Codice 20 01 26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). Per ulteriori informazioni: </w:t>
            </w:r>
            <w:hyperlink r:id="rId38" w:history="1">
              <w:r w:rsidRPr="00B93E26">
                <w:rPr>
                  <w:rStyle w:val="Hyperlink"/>
                  <w:sz w:val="16"/>
                  <w:lang w:val="it-IT"/>
                </w:rPr>
                <w:t>www.VeVA-online.ch</w:t>
              </w:r>
            </w:hyperlink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La 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onsegna da parte di privati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può avvenire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senza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modulo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accompagnamento.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omuni non devono richiedere un’autorizzazione ma in linea di massima devono rilasciare un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modulo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accompagnamento. Chi si occupa dello smaltimento deve richiedere un’autorizzazione.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I costi per lo smaltimento di oli minerali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e di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oli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vegetali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esausti variano notevolmente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Si consiglia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pertanto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chiedere diverse offerte e di valutare diverse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opzioni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dal punto di vista logistico 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dello smaltimento.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</w:tr>
    </w:tbl>
    <w:p w:rsidR="00DB59E0" w:rsidRPr="00A27CA4" w:rsidRDefault="00DB59E0">
      <w:pPr>
        <w:rPr>
          <w:lang w:val="fr-CH"/>
        </w:rPr>
      </w:pPr>
      <w:r w:rsidRPr="00A27CA4">
        <w:rPr>
          <w:lang w:val="fr-CH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51"/>
        <w:gridCol w:w="5516"/>
      </w:tblGrid>
      <w:tr w:rsidR="00DB59E0" w:rsidRPr="00B93E26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sz w:val="20"/>
                <w:szCs w:val="20"/>
                <w:lang w:val="it-IT"/>
              </w:rPr>
              <w:lastRenderedPageBreak/>
              <w:t>7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Pile</w:t>
            </w:r>
            <w:r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 e batterie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11" name="Grafik 11" descr="Batter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tter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rFonts w:cs="Arial"/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 xml:space="preserve">Le disposizioni federali obbligano i consumatori a consegnare le pile e gli accumulatori usati al punto vendita o in altri </w:t>
            </w:r>
            <w:proofErr w:type="gramStart"/>
            <w:r w:rsidRPr="00B93E26">
              <w:rPr>
                <w:color w:val="auto"/>
                <w:lang w:val="it-IT"/>
              </w:rPr>
              <w:t>punti</w:t>
            </w:r>
            <w:proofErr w:type="gramEnd"/>
            <w:r w:rsidRPr="00B93E26">
              <w:rPr>
                <w:color w:val="auto"/>
                <w:lang w:val="it-IT"/>
              </w:rPr>
              <w:t xml:space="preserve"> di raccolta. Pile e accumulatori dovrebbero in primo luogo essere riconsegnati nei punti vendita che </w:t>
            </w:r>
            <w:r>
              <w:rPr>
                <w:color w:val="auto"/>
                <w:lang w:val="it-IT"/>
              </w:rPr>
              <w:t>hanno l’obbligo di ripresa</w:t>
            </w:r>
            <w:r w:rsidRPr="00B93E26">
              <w:rPr>
                <w:color w:val="auto"/>
                <w:lang w:val="it-IT"/>
              </w:rPr>
              <w:t xml:space="preserve">. La raccolta di pile e accumulatori usati </w:t>
            </w:r>
            <w:r>
              <w:rPr>
                <w:color w:val="auto"/>
                <w:lang w:val="it-IT"/>
              </w:rPr>
              <w:t>è facoltativa per il C</w:t>
            </w:r>
            <w:r w:rsidRPr="00B93E26">
              <w:rPr>
                <w:color w:val="auto"/>
                <w:lang w:val="it-IT"/>
              </w:rPr>
              <w:t>omune</w:t>
            </w:r>
            <w:r>
              <w:rPr>
                <w:color w:val="auto"/>
                <w:lang w:val="it-IT"/>
              </w:rPr>
              <w:t>,</w:t>
            </w:r>
            <w:r w:rsidRPr="00B93E26">
              <w:rPr>
                <w:color w:val="auto"/>
                <w:lang w:val="it-IT"/>
              </w:rPr>
              <w:t xml:space="preserve"> ma può essere interessante là dove </w:t>
            </w:r>
            <w:r>
              <w:rPr>
                <w:color w:val="auto"/>
                <w:lang w:val="it-IT"/>
              </w:rPr>
              <w:t>i</w:t>
            </w:r>
            <w:r w:rsidRPr="00B93E26">
              <w:rPr>
                <w:color w:val="auto"/>
                <w:lang w:val="it-IT"/>
              </w:rPr>
              <w:t xml:space="preserve"> punti vendita </w:t>
            </w:r>
            <w:r>
              <w:rPr>
                <w:color w:val="auto"/>
                <w:lang w:val="it-IT"/>
              </w:rPr>
              <w:t xml:space="preserve">sono pochi </w:t>
            </w:r>
            <w:r w:rsidRPr="00B93E26">
              <w:rPr>
                <w:color w:val="auto"/>
                <w:lang w:val="it-IT"/>
              </w:rPr>
              <w:t>e</w:t>
            </w:r>
            <w:r>
              <w:rPr>
                <w:color w:val="auto"/>
                <w:lang w:val="it-IT"/>
              </w:rPr>
              <w:t xml:space="preserve"> vi sono</w:t>
            </w:r>
            <w:r w:rsidRPr="00B93E26">
              <w:rPr>
                <w:color w:val="auto"/>
                <w:lang w:val="it-IT"/>
              </w:rPr>
              <w:t xml:space="preserve"> dunque poche possibilità di </w:t>
            </w:r>
            <w:r>
              <w:rPr>
                <w:color w:val="auto"/>
                <w:lang w:val="it-IT"/>
              </w:rPr>
              <w:t>ripresa</w:t>
            </w:r>
            <w:r w:rsidRPr="00B93E26">
              <w:rPr>
                <w:rFonts w:cs="Arial"/>
                <w:color w:val="auto"/>
                <w:lang w:val="it-IT"/>
              </w:rPr>
              <w:t xml:space="preserve">. </w:t>
            </w:r>
            <w:r>
              <w:rPr>
                <w:rFonts w:cs="Arial"/>
                <w:color w:val="auto"/>
                <w:lang w:val="it-IT"/>
              </w:rPr>
              <w:t>Da a</w:t>
            </w:r>
            <w:r w:rsidRPr="00B93E26">
              <w:rPr>
                <w:rFonts w:cs="Arial"/>
                <w:color w:val="auto"/>
                <w:lang w:val="it-IT"/>
              </w:rPr>
              <w:t xml:space="preserve">lcuni studi </w:t>
            </w:r>
            <w:r>
              <w:rPr>
                <w:rFonts w:cs="Arial"/>
                <w:color w:val="auto"/>
                <w:lang w:val="it-IT"/>
              </w:rPr>
              <w:t>è</w:t>
            </w:r>
            <w:r w:rsidRPr="00B93E26">
              <w:rPr>
                <w:rFonts w:cs="Arial"/>
                <w:color w:val="auto"/>
                <w:lang w:val="it-IT"/>
              </w:rPr>
              <w:t xml:space="preserve"> inoltre </w:t>
            </w:r>
            <w:r>
              <w:rPr>
                <w:rFonts w:cs="Arial"/>
                <w:color w:val="auto"/>
                <w:lang w:val="it-IT"/>
              </w:rPr>
              <w:t>emerso</w:t>
            </w:r>
            <w:r w:rsidRPr="00B93E26">
              <w:rPr>
                <w:rFonts w:cs="Arial"/>
                <w:color w:val="auto"/>
                <w:lang w:val="it-IT"/>
              </w:rPr>
              <w:t xml:space="preserve"> che i consumatori apprezzerebbero la possibilità di consegnare </w:t>
            </w:r>
            <w:r>
              <w:rPr>
                <w:rFonts w:cs="Arial"/>
                <w:color w:val="auto"/>
                <w:lang w:val="it-IT"/>
              </w:rPr>
              <w:t>ai</w:t>
            </w:r>
            <w:r w:rsidRPr="00B93E26">
              <w:rPr>
                <w:rFonts w:cs="Arial"/>
                <w:color w:val="auto"/>
                <w:lang w:val="it-IT"/>
              </w:rPr>
              <w:t xml:space="preserve"> punti di raccolta comunali le pile usate . </w:t>
            </w:r>
          </w:p>
          <w:p w:rsidR="00DB59E0" w:rsidRDefault="00DB59E0" w:rsidP="003569E5">
            <w:pPr>
              <w:pStyle w:val="Textkrper"/>
              <w:rPr>
                <w:rFonts w:cs="Arial"/>
                <w:color w:val="auto"/>
                <w:lang w:val="it-IT"/>
              </w:rPr>
            </w:pPr>
          </w:p>
          <w:p w:rsidR="00DB59E0" w:rsidRDefault="00DB59E0" w:rsidP="003569E5">
            <w:pPr>
              <w:pStyle w:val="Textkrper"/>
              <w:rPr>
                <w:rFonts w:cs="Arial"/>
                <w:color w:val="auto"/>
                <w:lang w:val="it-IT"/>
              </w:rPr>
            </w:pPr>
            <w:r w:rsidRPr="002D0BE8">
              <w:rPr>
                <w:color w:val="auto"/>
                <w:lang w:val="it-IT"/>
              </w:rPr>
              <w:t xml:space="preserve">NB: il Canton Ticino prevede l’obbligatorietà da parte dei Comuni della raccolta di pile e accumulatori fino a </w:t>
            </w:r>
            <w:proofErr w:type="gramStart"/>
            <w:r w:rsidRPr="002D0BE8">
              <w:rPr>
                <w:color w:val="auto"/>
                <w:lang w:val="it-IT"/>
              </w:rPr>
              <w:t>5kg</w:t>
            </w:r>
            <w:proofErr w:type="gramEnd"/>
          </w:p>
          <w:p w:rsidR="00DB59E0" w:rsidRPr="00B93E26" w:rsidRDefault="00DB59E0" w:rsidP="003569E5">
            <w:pPr>
              <w:pStyle w:val="Textkrper"/>
              <w:rPr>
                <w:rFonts w:cs="Arial"/>
                <w:color w:val="auto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rFonts w:cs="Arial"/>
                <w:color w:val="auto"/>
                <w:lang w:val="it-IT"/>
              </w:rPr>
              <w:t xml:space="preserve">Per la raccolta </w:t>
            </w:r>
            <w:r>
              <w:rPr>
                <w:rFonts w:cs="Arial"/>
                <w:color w:val="auto"/>
                <w:lang w:val="it-IT"/>
              </w:rPr>
              <w:t>devono essere</w:t>
            </w:r>
            <w:r w:rsidRPr="00B93E26">
              <w:rPr>
                <w:rFonts w:cs="Arial"/>
                <w:color w:val="auto"/>
                <w:lang w:val="it-IT"/>
              </w:rPr>
              <w:t xml:space="preserve"> utilizzati contenitori per </w:t>
            </w:r>
            <w:proofErr w:type="gramStart"/>
            <w:r>
              <w:rPr>
                <w:rFonts w:cs="Arial"/>
                <w:color w:val="auto"/>
                <w:lang w:val="it-IT"/>
              </w:rPr>
              <w:t>merci pericolose omologati</w:t>
            </w:r>
            <w:r w:rsidRPr="00B93E26">
              <w:rPr>
                <w:rFonts w:cs="Arial"/>
                <w:color w:val="auto"/>
                <w:lang w:val="it-IT"/>
              </w:rPr>
              <w:t xml:space="preserve"> ADR</w:t>
            </w:r>
            <w:proofErr w:type="gramEnd"/>
            <w:r w:rsidRPr="00B93E26">
              <w:rPr>
                <w:rFonts w:cs="Arial"/>
                <w:color w:val="auto"/>
                <w:lang w:val="it-IT"/>
              </w:rPr>
              <w:t>.</w:t>
            </w:r>
            <w:r w:rsidRPr="00B93E26">
              <w:rPr>
                <w:color w:val="0070C0"/>
                <w:lang w:val="it-IT"/>
              </w:rPr>
              <w:t xml:space="preserve"> </w:t>
            </w:r>
            <w:r w:rsidRPr="00B93E26">
              <w:rPr>
                <w:color w:val="auto"/>
                <w:lang w:val="it-IT"/>
              </w:rPr>
              <w:t xml:space="preserve">Questi contenitori possono essere richiesti ai trasportatori qualificati </w:t>
            </w:r>
            <w:r w:rsidRPr="00F30802">
              <w:rPr>
                <w:color w:val="auto"/>
                <w:lang w:val="it-IT"/>
              </w:rPr>
              <w:t xml:space="preserve">INOBAT </w:t>
            </w:r>
            <w:r w:rsidRPr="00F30802">
              <w:rPr>
                <w:rFonts w:cs="Arial"/>
                <w:color w:val="auto"/>
                <w:lang w:val="it-IT"/>
              </w:rPr>
              <w:t>(</w:t>
            </w:r>
            <w:r w:rsidRPr="00F30802">
              <w:rPr>
                <w:color w:val="auto"/>
                <w:lang w:val="it-IT"/>
              </w:rPr>
              <w:t>Organizzazione d’interesse per lo smaltimento delle batterie</w:t>
            </w:r>
            <w:r w:rsidRPr="00F30802">
              <w:rPr>
                <w:rFonts w:cs="Arial"/>
                <w:color w:val="auto"/>
                <w:lang w:val="it-IT"/>
              </w:rPr>
              <w:t>)</w:t>
            </w:r>
            <w:r w:rsidRPr="00F30802">
              <w:rPr>
                <w:color w:val="auto"/>
                <w:lang w:val="it-IT"/>
              </w:rPr>
              <w:t>.</w:t>
            </w:r>
            <w:r w:rsidRPr="00B93E26">
              <w:rPr>
                <w:rFonts w:cs="Arial"/>
                <w:color w:val="auto"/>
                <w:lang w:val="it-IT"/>
              </w:rPr>
              <w:t xml:space="preserve"> Il materiale raccolto deve essere </w:t>
            </w:r>
            <w:r>
              <w:rPr>
                <w:rFonts w:cs="Arial"/>
                <w:color w:val="auto"/>
                <w:lang w:val="it-IT"/>
              </w:rPr>
              <w:t>protetto</w:t>
            </w:r>
            <w:r w:rsidRPr="00B93E26">
              <w:rPr>
                <w:rFonts w:cs="Arial"/>
                <w:color w:val="auto"/>
                <w:lang w:val="it-IT"/>
              </w:rPr>
              <w:t xml:space="preserve"> dall’umidità. Questo tipo di raccolta riguarda pile e accumulatori fino a </w:t>
            </w:r>
            <w:proofErr w:type="gramStart"/>
            <w:r w:rsidRPr="00B93E26">
              <w:rPr>
                <w:rFonts w:cs="Arial"/>
                <w:color w:val="auto"/>
                <w:lang w:val="it-IT"/>
              </w:rPr>
              <w:t>5</w:t>
            </w:r>
            <w:proofErr w:type="gramEnd"/>
            <w:r w:rsidRPr="00B93E26">
              <w:rPr>
                <w:rFonts w:cs="Arial"/>
                <w:color w:val="auto"/>
                <w:lang w:val="it-IT"/>
              </w:rPr>
              <w:t xml:space="preserve"> chili di peso</w:t>
            </w:r>
            <w:r w:rsidRPr="00B93E26">
              <w:rPr>
                <w:color w:val="auto"/>
                <w:lang w:val="it-IT"/>
              </w:rPr>
              <w:t xml:space="preserve">. </w:t>
            </w: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 xml:space="preserve">Pile e accumulatori più pesanti e </w:t>
            </w:r>
            <w:r>
              <w:rPr>
                <w:color w:val="auto"/>
                <w:lang w:val="it-IT"/>
              </w:rPr>
              <w:t>contenenti acidi</w:t>
            </w:r>
            <w:r w:rsidRPr="00B93E26">
              <w:rPr>
                <w:color w:val="auto"/>
                <w:lang w:val="it-IT"/>
              </w:rPr>
              <w:t xml:space="preserve"> (batterie per automobili) devono essere smaltit</w:t>
            </w:r>
            <w:r>
              <w:rPr>
                <w:color w:val="auto"/>
                <w:lang w:val="it-IT"/>
              </w:rPr>
              <w:t>i</w:t>
            </w:r>
            <w:r w:rsidRPr="00B93E26">
              <w:rPr>
                <w:color w:val="auto"/>
                <w:lang w:val="it-IT"/>
              </w:rPr>
              <w:t xml:space="preserve"> tramite </w:t>
            </w:r>
            <w:proofErr w:type="gramStart"/>
            <w:r>
              <w:rPr>
                <w:color w:val="auto"/>
                <w:lang w:val="it-IT"/>
              </w:rPr>
              <w:t>i negozi</w:t>
            </w:r>
            <w:r w:rsidRPr="00B93E26">
              <w:rPr>
                <w:color w:val="auto"/>
                <w:lang w:val="it-IT"/>
              </w:rPr>
              <w:t xml:space="preserve"> specializzat</w:t>
            </w:r>
            <w:r>
              <w:rPr>
                <w:color w:val="auto"/>
                <w:lang w:val="it-IT"/>
              </w:rPr>
              <w:t>i</w:t>
            </w:r>
            <w:r w:rsidRPr="00B93E26">
              <w:rPr>
                <w:color w:val="auto"/>
                <w:lang w:val="it-IT"/>
              </w:rPr>
              <w:t xml:space="preserve"> o consegnate</w:t>
            </w:r>
            <w:proofErr w:type="gramEnd"/>
            <w:r w:rsidRPr="00B93E26">
              <w:rPr>
                <w:color w:val="auto"/>
                <w:lang w:val="it-IT"/>
              </w:rPr>
              <w:t xml:space="preserve"> a un trasportatore qualificato.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pStyle w:val="Textkrper"/>
              <w:rPr>
                <w:lang w:val="it-IT"/>
              </w:rPr>
            </w:pPr>
            <w:r w:rsidRPr="00B93E26">
              <w:rPr>
                <w:rFonts w:cs="Arial"/>
                <w:color w:val="auto"/>
                <w:lang w:val="it-IT"/>
              </w:rPr>
              <w:t xml:space="preserve">Le pile e gli accumulatori usati sono considerati rifiuti speciali. La raccolta </w:t>
            </w:r>
            <w:proofErr w:type="gramStart"/>
            <w:r w:rsidRPr="00B93E26">
              <w:rPr>
                <w:rFonts w:cs="Arial"/>
                <w:color w:val="auto"/>
                <w:lang w:val="it-IT"/>
              </w:rPr>
              <w:t>differenziata</w:t>
            </w:r>
            <w:proofErr w:type="gramEnd"/>
            <w:r w:rsidRPr="00B93E26">
              <w:rPr>
                <w:rFonts w:cs="Arial"/>
                <w:color w:val="auto"/>
                <w:lang w:val="it-IT"/>
              </w:rPr>
              <w:t xml:space="preserve"> e lo smaltimento delle pile sono regolamentati tramite l’</w:t>
            </w:r>
            <w:proofErr w:type="spellStart"/>
            <w:r w:rsidRPr="00B93E26">
              <w:rPr>
                <w:color w:val="auto"/>
                <w:lang w:val="it-IT"/>
              </w:rPr>
              <w:t>ORRPChim</w:t>
            </w:r>
            <w:proofErr w:type="spellEnd"/>
            <w:r w:rsidRPr="00B93E26">
              <w:rPr>
                <w:color w:val="auto"/>
                <w:lang w:val="it-IT"/>
              </w:rPr>
              <w:t xml:space="preserve"> e l’</w:t>
            </w:r>
            <w:proofErr w:type="spellStart"/>
            <w:r w:rsidRPr="00B93E26">
              <w:rPr>
                <w:color w:val="auto"/>
                <w:lang w:val="it-IT"/>
              </w:rPr>
              <w:t>OTRif</w:t>
            </w:r>
            <w:proofErr w:type="spellEnd"/>
            <w:r w:rsidRPr="00B93E26">
              <w:rPr>
                <w:color w:val="auto"/>
                <w:lang w:val="it-IT"/>
              </w:rPr>
              <w:t>.</w:t>
            </w:r>
          </w:p>
        </w:tc>
        <w:tc>
          <w:tcPr>
            <w:tcW w:w="5572" w:type="dxa"/>
          </w:tcPr>
          <w:p w:rsidR="00DB59E0" w:rsidRPr="00B93E26" w:rsidRDefault="00DB59E0" w:rsidP="003569E5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StandardWeb"/>
              <w:spacing w:before="0" w:beforeAutospacing="0" w:after="0" w:afterAutospacing="0"/>
              <w:rPr>
                <w:rFonts w:ascii="Verdana" w:hAnsi="Verdana" w:cs="Arial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Sulle pile e gli accumulatori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viene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applicata una tassa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smaltimento anticipata (TSA) obbligatoria per finanziare il processo di smaltimento. Comuni e città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(punti di raccolta facoltativi) </w:t>
            </w:r>
            <w:proofErr w:type="gramStart"/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>nonché</w:t>
            </w:r>
            <w:proofErr w:type="gramEnd"/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punti vendita di pile (</w:t>
            </w:r>
            <w:r>
              <w:rPr>
                <w:rFonts w:ascii="Verdana" w:hAnsi="Verdana" w:cs="Arial"/>
                <w:sz w:val="16"/>
                <w:szCs w:val="16"/>
                <w:lang w:val="it-IT"/>
              </w:rPr>
              <w:t>con obbligo di ripresa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) ottengono un </w:t>
            </w:r>
            <w:r>
              <w:rPr>
                <w:rFonts w:ascii="Verdana" w:hAnsi="Verdana" w:cs="Arial"/>
                <w:sz w:val="16"/>
                <w:szCs w:val="16"/>
                <w:lang w:val="it-IT"/>
              </w:rPr>
              <w:t>rimborso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che può essere richiesto a</w:t>
            </w:r>
            <w:r>
              <w:rPr>
                <w:rFonts w:ascii="Verdana" w:hAnsi="Verdana" w:cs="Arial"/>
                <w:sz w:val="16"/>
                <w:szCs w:val="16"/>
                <w:lang w:val="it-IT"/>
              </w:rPr>
              <w:t xml:space="preserve"> 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INOBAT. </w:t>
            </w:r>
            <w:r>
              <w:rPr>
                <w:rFonts w:ascii="Verdana" w:hAnsi="Verdana" w:cs="Arial"/>
                <w:sz w:val="16"/>
                <w:szCs w:val="16"/>
                <w:lang w:val="it-IT"/>
              </w:rPr>
              <w:t>Per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i punti di raccolta </w:t>
            </w:r>
            <w:r>
              <w:rPr>
                <w:rFonts w:ascii="Verdana" w:hAnsi="Verdana" w:cs="Arial"/>
                <w:sz w:val="16"/>
                <w:szCs w:val="16"/>
                <w:lang w:val="it-IT"/>
              </w:rPr>
              <w:t xml:space="preserve">il trasporto è 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gratuito. Su richiesta INOBAT può inoltre sostenere finanziariamente i </w:t>
            </w:r>
            <w:r>
              <w:rPr>
                <w:rFonts w:ascii="Verdana" w:hAnsi="Verdana" w:cs="Arial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omuni per l’allestimento o il risanamento </w:t>
            </w:r>
            <w:r>
              <w:rPr>
                <w:rFonts w:ascii="Verdana" w:hAnsi="Verdana" w:cs="Arial"/>
                <w:sz w:val="16"/>
                <w:szCs w:val="16"/>
                <w:lang w:val="it-IT"/>
              </w:rPr>
              <w:t>dei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punti di raccolta </w:t>
            </w:r>
            <w:proofErr w:type="gramStart"/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>delle</w:t>
            </w:r>
            <w:proofErr w:type="gramEnd"/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pile.</w:t>
            </w:r>
          </w:p>
          <w:p w:rsidR="00DB59E0" w:rsidRPr="00B93E26" w:rsidRDefault="00DB59E0" w:rsidP="003569E5">
            <w:pPr>
              <w:pStyle w:val="StandardWeb"/>
              <w:spacing w:before="0" w:beforeAutospacing="0" w:after="0" w:afterAutospacing="0"/>
              <w:rPr>
                <w:rFonts w:ascii="Verdana" w:hAnsi="Verdana" w:cs="Arial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StandardWeb"/>
              <w:spacing w:before="0" w:beforeAutospacing="0" w:after="0" w:afterAutospacing="0"/>
              <w:rPr>
                <w:rFonts w:ascii="Verdana" w:hAnsi="Verdana" w:cs="Arial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>Per informazioni sull</w:t>
            </w:r>
            <w:r>
              <w:rPr>
                <w:rFonts w:ascii="Verdana" w:hAnsi="Verdana" w:cs="Arial"/>
                <w:sz w:val="16"/>
                <w:szCs w:val="16"/>
                <w:lang w:val="it-IT"/>
              </w:rPr>
              <w:t xml:space="preserve">’importo attuale del rimborso, 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sui contenitori per </w:t>
            </w:r>
            <w:r>
              <w:rPr>
                <w:rFonts w:ascii="Verdana" w:hAnsi="Verdana" w:cs="Arial"/>
                <w:sz w:val="16"/>
                <w:szCs w:val="16"/>
                <w:lang w:val="it-IT"/>
              </w:rPr>
              <w:t>merci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pericolos</w:t>
            </w:r>
            <w:r>
              <w:rPr>
                <w:rFonts w:ascii="Verdana" w:hAnsi="Verdana" w:cs="Arial"/>
                <w:sz w:val="16"/>
                <w:szCs w:val="16"/>
                <w:lang w:val="it-IT"/>
              </w:rPr>
              <w:t>e</w:t>
            </w:r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e sulla raccolta e il riciclaggio di pile e accumulatori usati fino a </w:t>
            </w:r>
            <w:proofErr w:type="gramStart"/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>5</w:t>
            </w:r>
            <w:proofErr w:type="gramEnd"/>
            <w:r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chili di peso:</w:t>
            </w:r>
          </w:p>
          <w:p w:rsidR="00DB59E0" w:rsidRPr="00B93E26" w:rsidRDefault="00202156" w:rsidP="003569E5">
            <w:pPr>
              <w:pStyle w:val="StandardWeb"/>
              <w:spacing w:before="0" w:beforeAutospacing="0" w:after="0" w:afterAutospacing="0"/>
              <w:rPr>
                <w:rFonts w:ascii="Verdana" w:hAnsi="Verdana" w:cs="Arial"/>
                <w:sz w:val="16"/>
                <w:szCs w:val="16"/>
                <w:lang w:val="it-IT"/>
              </w:rPr>
            </w:pPr>
            <w:hyperlink r:id="rId40" w:history="1">
              <w:r w:rsidR="00DB59E0" w:rsidRPr="00B93E26">
                <w:rPr>
                  <w:rStyle w:val="Hyperlink"/>
                  <w:rFonts w:cs="Arial"/>
                  <w:sz w:val="16"/>
                  <w:lang w:val="it-IT"/>
                </w:rPr>
                <w:t>www.inobat.ch</w:t>
              </w:r>
            </w:hyperlink>
            <w:r w:rsidR="00DB59E0" w:rsidRPr="00B93E26">
              <w:rPr>
                <w:rFonts w:ascii="Verdana" w:hAnsi="Verdana" w:cs="Arial"/>
                <w:sz w:val="16"/>
                <w:szCs w:val="16"/>
                <w:lang w:val="it-IT"/>
              </w:rPr>
              <w:t xml:space="preserve"> e </w:t>
            </w:r>
            <w:hyperlink r:id="rId41" w:history="1">
              <w:r w:rsidR="00DB59E0" w:rsidRPr="00B93E26">
                <w:rPr>
                  <w:rStyle w:val="Hyperlink"/>
                  <w:rFonts w:cs="Arial"/>
                  <w:sz w:val="16"/>
                  <w:lang w:val="it-IT"/>
                </w:rPr>
                <w:t>www.batrec.ch</w:t>
              </w:r>
            </w:hyperlink>
            <w:r w:rsidR="00DB59E0" w:rsidRPr="00B93E26">
              <w:rPr>
                <w:rFonts w:ascii="Verdana" w:hAnsi="Verdana" w:cs="Arial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pStyle w:val="StandardWeb"/>
              <w:spacing w:before="0" w:beforeAutospacing="0" w:after="0" w:afterAutospacing="0"/>
              <w:rPr>
                <w:rFonts w:ascii="Verdana" w:hAnsi="Verdana" w:cs="Arial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StandardWeb"/>
              <w:spacing w:before="0" w:beforeAutospacing="0" w:after="0" w:afterAutospacing="0"/>
              <w:rPr>
                <w:rFonts w:ascii="Verdana" w:hAnsi="Verdana" w:cs="Arial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lang w:val="it-IT"/>
              </w:rPr>
            </w:pPr>
          </w:p>
        </w:tc>
      </w:tr>
    </w:tbl>
    <w:p w:rsidR="00DB59E0" w:rsidRDefault="00DB59E0">
      <w:bookmarkStart w:id="0" w:name="_Hlk231028841"/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6"/>
        <w:gridCol w:w="5364"/>
        <w:gridCol w:w="5523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7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Apparecchi elettrici ed elettronici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59000" cy="2159000"/>
                  <wp:effectExtent l="0" t="0" r="0" b="0"/>
                  <wp:docPr id="12" name="Grafik 12" descr="Elektroschro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lektroschro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In base alle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prescrizioni federali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, gli apparecchi elettrici ed elettronic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devono essere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ripresi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smaltiti da chi li ha venduti. Su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incarico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dei produttori e degli importatori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, SWICO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Recycling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SENS organizzano la raccolta separata in speciali punti di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raccolta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Se il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omun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intende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offrire un servizio di raccolta, ci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ò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deve avvenire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punti di raccolta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>sorvegliati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 i consumatori la consegna deve essere gratuita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 momento della consegna gli apparecchi elettrici ed elettronici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andrebbero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distinti in base ai gruppi di pr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odotti dei sistemi SENS e SWICO 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Recycling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  <w:r w:rsidRPr="00B93E26">
              <w:rPr>
                <w:rFonts w:ascii="Verdana" w:hAnsi="Verdana" w:cs="Times New Roman"/>
                <w:lang w:val="it-IT"/>
              </w:rPr>
              <w:t>Si consigliano punti di consegna coperti.</w:t>
            </w: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 xml:space="preserve">Per informazioni sui gruppi di prodotti e </w:t>
            </w:r>
            <w:r>
              <w:rPr>
                <w:color w:val="auto"/>
                <w:lang w:val="it-IT"/>
              </w:rPr>
              <w:t>la ripresa</w:t>
            </w:r>
            <w:r w:rsidRPr="00B93E26">
              <w:rPr>
                <w:color w:val="auto"/>
                <w:lang w:val="it-IT"/>
              </w:rPr>
              <w:t xml:space="preserve"> in generale: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43" w:history="1">
              <w:r w:rsidR="00DB59E0" w:rsidRPr="00B93E26">
                <w:rPr>
                  <w:rStyle w:val="Hyperlink"/>
                  <w:sz w:val="16"/>
                  <w:lang w:val="it-IT"/>
                </w:rPr>
                <w:t>www.sens.ch</w:t>
              </w:r>
            </w:hyperlink>
            <w:r w:rsidR="00DB59E0"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</w:t>
            </w:r>
            <w:hyperlink r:id="rId44" w:history="1">
              <w:r w:rsidR="00DB59E0" w:rsidRPr="00B93E26">
                <w:rPr>
                  <w:rStyle w:val="Hyperlink"/>
                  <w:sz w:val="16"/>
                  <w:lang w:val="it-IT"/>
                </w:rPr>
                <w:t>www.swicorecycling.ch</w:t>
              </w:r>
            </w:hyperlink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Lo smaltimento degli apparecchi elettrici ed elettronici è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regolamentato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dall’ORSAE e dall’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OTRif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dove sono classificati come altri rifiuti soggetti a controllo.</w:t>
            </w: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Il trasporto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i contenitori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sono gratuiti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per 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punt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raccolta.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Le spese della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raccolta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vengono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parzialmente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rimborsate da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SENS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SWICO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Recycling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 base alla quantità di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materiale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consegnat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Su ogni apparecchio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 produttori applicano un contributo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di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riciclaggio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anticipat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con cui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vengono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finanziati la raccolta e il riciclaggio.</w:t>
            </w:r>
          </w:p>
        </w:tc>
      </w:tr>
    </w:tbl>
    <w:p w:rsidR="00DB59E0" w:rsidRPr="00A27CA4" w:rsidRDefault="00DB59E0">
      <w:pPr>
        <w:rPr>
          <w:lang w:val="fr-CH"/>
        </w:rPr>
      </w:pPr>
      <w:bookmarkStart w:id="1" w:name="_Hlk231029384"/>
      <w:bookmarkEnd w:id="0"/>
      <w:r w:rsidRPr="00A27CA4">
        <w:rPr>
          <w:lang w:val="fr-CH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6"/>
        <w:gridCol w:w="5363"/>
        <w:gridCol w:w="5524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7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>
              <w:rPr>
                <w:rFonts w:ascii="Verdana" w:hAnsi="Verdana"/>
                <w:b/>
                <w:sz w:val="20"/>
                <w:szCs w:val="20"/>
                <w:lang w:val="it-IT"/>
              </w:rPr>
              <w:t>D</w:t>
            </w: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ispositivi </w:t>
            </w:r>
            <w:proofErr w:type="gramStart"/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di</w:t>
            </w:r>
            <w:r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 </w:t>
            </w:r>
            <w:proofErr w:type="gramEnd"/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illuminazione</w:t>
            </w:r>
            <w:r>
              <w:rPr>
                <w:rFonts w:ascii="Verdana" w:hAnsi="Verdana"/>
                <w:b/>
                <w:sz w:val="20"/>
                <w:szCs w:val="20"/>
                <w:lang w:val="it-IT"/>
              </w:rPr>
              <w:t>/lampade</w:t>
            </w:r>
          </w:p>
          <w:p w:rsidR="00DB59E0" w:rsidRPr="00B93E26" w:rsidRDefault="00121E45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59000" cy="2159000"/>
                  <wp:effectExtent l="0" t="0" r="0" b="0"/>
                  <wp:docPr id="13" name="Grafik 13" descr="Leuchtmi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euchtmi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In base alle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prescrizioni federali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dispositivi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d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 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illuminazione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e le lampade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(eccetto le normali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lampade a incandescenza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le lampade alogene) devono essere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ripresi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dai commercianti e avviati al riciclaggio.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Se i punti di raccolta offrono la possibilità di consegna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, dovrebbe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trattarsi esclusivamente di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punti di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sorvegliati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affinché il materiale raccolto possa essere conservato integro.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Deve essere evitata la rottura delle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lampade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(rischio di fuoriuscita di mercurio,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rischio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di contaminazione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!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)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 tubi fluorescenti 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le lampade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che non presentano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una forma tubolare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(per es. lampade a risparmio energetico) devono essere raccolte separatamente. È assolutamente necessario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riferirsi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al «Catalogo delle sorgenti luminose» emesso dal settore perché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non tutte le lampade e i dispositivi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di 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illuminazione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devono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essere accettati.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Alle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lampade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 incandescenza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le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lampade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alogene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l’ORSAE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non si applica 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devono quindi essere gettate nella spazzatura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>I tubi rotti devono essere gettati</w:t>
            </w:r>
            <w:r>
              <w:rPr>
                <w:color w:val="auto"/>
                <w:lang w:val="it-IT"/>
              </w:rPr>
              <w:t xml:space="preserve"> nella spazzatura</w:t>
            </w:r>
            <w:r w:rsidRPr="00B93E26">
              <w:rPr>
                <w:color w:val="auto"/>
                <w:lang w:val="it-IT"/>
              </w:rPr>
              <w:t xml:space="preserve">. </w:t>
            </w: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</w:p>
          <w:p w:rsidR="00DB59E0" w:rsidRPr="004130C7" w:rsidRDefault="00DB59E0" w:rsidP="003569E5">
            <w:pPr>
              <w:pStyle w:val="Textkrper"/>
              <w:rPr>
                <w:color w:val="auto"/>
                <w:lang w:val="it-IT"/>
              </w:rPr>
            </w:pPr>
            <w:r>
              <w:rPr>
                <w:color w:val="auto"/>
                <w:lang w:val="it-IT"/>
              </w:rPr>
              <w:t xml:space="preserve">Per informazioni sul </w:t>
            </w:r>
            <w:r w:rsidRPr="004130C7">
              <w:rPr>
                <w:color w:val="auto"/>
                <w:lang w:val="it-IT"/>
              </w:rPr>
              <w:t>«Catalogo delle sorgenti luminose»: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46" w:history="1">
              <w:r w:rsidR="00DB59E0" w:rsidRPr="00B93E26">
                <w:rPr>
                  <w:rStyle w:val="Hyperlink"/>
                  <w:sz w:val="16"/>
                  <w:lang w:val="it-IT"/>
                </w:rPr>
                <w:t>www.slrs.ch</w:t>
              </w:r>
            </w:hyperlink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>
              <w:rPr>
                <w:color w:val="auto"/>
                <w:lang w:val="it-IT"/>
              </w:rPr>
              <w:t xml:space="preserve">Per informazioni sulla ripresa di </w:t>
            </w:r>
            <w:r w:rsidRPr="00B93E26">
              <w:rPr>
                <w:color w:val="auto"/>
                <w:lang w:val="it-IT"/>
              </w:rPr>
              <w:t xml:space="preserve">lampade/dispositivi </w:t>
            </w:r>
            <w:proofErr w:type="gramStart"/>
            <w:r w:rsidRPr="00B93E26">
              <w:rPr>
                <w:color w:val="auto"/>
                <w:lang w:val="it-IT"/>
              </w:rPr>
              <w:t>d</w:t>
            </w:r>
            <w:r>
              <w:rPr>
                <w:color w:val="auto"/>
                <w:lang w:val="it-IT"/>
              </w:rPr>
              <w:t xml:space="preserve">i </w:t>
            </w:r>
            <w:proofErr w:type="gramEnd"/>
            <w:r w:rsidRPr="00B93E26">
              <w:rPr>
                <w:color w:val="auto"/>
                <w:lang w:val="it-IT"/>
              </w:rPr>
              <w:t>illuminazione: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47" w:history="1">
              <w:r w:rsidR="00DB59E0" w:rsidRPr="00B93E26">
                <w:rPr>
                  <w:rStyle w:val="Hyperlink"/>
                  <w:sz w:val="16"/>
                  <w:lang w:val="it-IT"/>
                </w:rPr>
                <w:t>www.sens.ch</w:t>
              </w:r>
            </w:hyperlink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Lo smaltimento di lampade e dispositivi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d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 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illuminazione è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disciplinato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dall’ORSAE e dall’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OTRif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che li classificano tra i rifiuti speciali.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smartTag w:uri="urn:schemas-microsoft-com:office:smarttags" w:element="PersonName">
              <w:smartTagPr>
                <w:attr w:name="ProductID" w:val="La Fondazione"/>
              </w:smartTagPr>
              <w:r w:rsidRPr="00B93E26">
                <w:rPr>
                  <w:rFonts w:ascii="Verdana" w:hAnsi="Verdana"/>
                  <w:sz w:val="16"/>
                  <w:szCs w:val="16"/>
                  <w:lang w:val="it-IT"/>
                </w:rPr>
                <w:t>La Fondazione</w:t>
              </w:r>
            </w:smartTag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svizzera per il riciclaggio dei dispositivi d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’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illuminazione e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della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lampade (SLRS)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preleva presso tutti i produttori e importatori di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lampade e dispositivi d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illuminazione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un contributo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di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riciclaggio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anticipato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(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CR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A)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volontario. Con i proventi ai Comuni e alle città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vengono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rimborsate le spese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per la raccolta.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</w:tr>
      <w:bookmarkEnd w:id="1"/>
    </w:tbl>
    <w:p w:rsidR="00DB59E0" w:rsidRPr="00A27CA4" w:rsidRDefault="00DB59E0">
      <w:pPr>
        <w:rPr>
          <w:lang w:val="fr-CH"/>
        </w:rPr>
      </w:pPr>
      <w:r w:rsidRPr="00A27CA4">
        <w:rPr>
          <w:lang w:val="fr-CH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62"/>
        <w:gridCol w:w="5505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8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Rifiuti speciali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14" name="Grafik 14" descr="Sonderab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nderabf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</w:tc>
        <w:tc>
          <w:tcPr>
            <w:tcW w:w="5405" w:type="dxa"/>
          </w:tcPr>
          <w:p w:rsidR="00DB59E0" w:rsidRPr="00B93E26" w:rsidRDefault="00DB59E0" w:rsidP="003569E5">
            <w:pPr>
              <w:autoSpaceDE w:val="0"/>
              <w:autoSpaceDN w:val="0"/>
              <w:adjustRightInd w:val="0"/>
              <w:rPr>
                <w:rFonts w:ascii="Univers-Condensed" w:hAnsi="Univers-Condensed" w:cs="Univers-Condensed"/>
                <w:color w:val="231F20"/>
                <w:sz w:val="16"/>
                <w:szCs w:val="16"/>
                <w:lang w:val="it-IT" w:eastAsia="de-CH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</w:pPr>
            <w:r w:rsidRPr="00B93E26"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 xml:space="preserve">I rifiuti speciali sono individuabili in base al </w:t>
            </w:r>
            <w:r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>simbolo</w:t>
            </w:r>
            <w:r w:rsidRPr="00B93E26"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 xml:space="preserve"> arancione di pericolo. </w:t>
            </w:r>
            <w:r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>Possono</w:t>
            </w:r>
            <w:r w:rsidRPr="00B93E26"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 xml:space="preserve"> trattar</w:t>
            </w:r>
            <w:r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>si</w:t>
            </w:r>
            <w:r w:rsidRPr="00B93E26"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 xml:space="preserve"> di sostanze </w:t>
            </w:r>
            <w:r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>esplosive</w:t>
            </w:r>
            <w:r w:rsidRPr="00B93E26"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 xml:space="preserve">, </w:t>
            </w:r>
            <w:proofErr w:type="gramStart"/>
            <w:r w:rsidRPr="00B93E26"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>altamente</w:t>
            </w:r>
            <w:proofErr w:type="gramEnd"/>
            <w:r w:rsidRPr="00B93E26"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 xml:space="preserve"> infiammabili, </w:t>
            </w:r>
            <w:proofErr w:type="spellStart"/>
            <w:r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>autocombustibili</w:t>
            </w:r>
            <w:proofErr w:type="spellEnd"/>
            <w:r w:rsidRPr="00B93E26"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 xml:space="preserve">, velenose, dannose per la salute, corrosive o pericolose per l’ambiente. I prodotti più vecchi sono riconoscibili come rifiuti speciali in base alla classe di tossicità, ma anche pile, tubi </w:t>
            </w:r>
            <w:r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>fluorescenti</w:t>
            </w:r>
            <w:r w:rsidRPr="00B93E26"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  <w:t xml:space="preserve"> e termometri al mercurio sono rifiuti speciali.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La ripresa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rifiuti speciali quali vernici, resine, colle, acidi, liscivie, pesticidi, farmaci, materiali di composizione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sconosciuta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ecc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è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soggett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alle relative disposizioni cantonali.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 w:cs="Univers-Condensed"/>
                <w:color w:val="231F20"/>
                <w:sz w:val="16"/>
                <w:szCs w:val="16"/>
                <w:lang w:val="it-IT" w:eastAsia="de-CH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 Cantoni rispettivamente 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omuni devono predisporre dei punti di raccolta per piccole quantità di rifiuti speciali domestici o provenienti d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lle piccole imprese e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 caso di necessità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devono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effettuare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delle raccolte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periodiche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La ripresa può essere offerta dal 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omune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punti di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sorvegliati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o in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punti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raccolta mobili periodici (per es. bus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di raccolta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Date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conoscenze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richieste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al personale addetto, per la ripresa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prodotti chimici di uso domestico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si consiglia di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predisporre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un punto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di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raccolta centralizzato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regionale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Anche 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negozi specializzati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hanno l’obbligo di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ripresa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di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sostanze e preparati pericolosi consegnati da utenti non professionisti affinché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vengano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correttamente smaltiti (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rt.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22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della l</w:t>
            </w:r>
            <w:r w:rsidRPr="00B93E26">
              <w:rPr>
                <w:rFonts w:ascii="Verdana" w:hAnsi="Verdana"/>
                <w:sz w:val="16"/>
                <w:lang w:val="it-IT"/>
              </w:rPr>
              <w:t xml:space="preserve">egge sui prodotti chimici, del 15 dicembre 2000, </w:t>
            </w:r>
            <w:proofErr w:type="spellStart"/>
            <w:r w:rsidRPr="00B93E26">
              <w:rPr>
                <w:rFonts w:ascii="Verdana" w:hAnsi="Verdana"/>
                <w:sz w:val="16"/>
                <w:lang w:val="it-IT"/>
              </w:rPr>
              <w:t>LPChim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, RS 813.1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).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Per 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omuni 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 negozi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specializzati lo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stoccaggio delle diverse sostanze è spesso problematico. Sono necessari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spazi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adeguat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nonché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conoscenze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nel trattare rifiuti speciali. Il problema può essere risolto d’intesa con i fornitori stessi (per esempio farmacie).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Nella raccolta dei rifiuti speciali vanno rispettate le disposizioni vigenti della 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LPChim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dell’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OTRif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>Per informazioni: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Default="00DB59E0" w:rsidP="00DB59E0">
            <w:pPr>
              <w:numPr>
                <w:ilvl w:val="0"/>
                <w:numId w:val="11"/>
              </w:num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Servizio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cantonale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 la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protezione dell’ambiente</w:t>
            </w:r>
          </w:p>
          <w:p w:rsidR="00DB59E0" w:rsidRDefault="00DB59E0" w:rsidP="00DB59E0">
            <w:pPr>
              <w:numPr>
                <w:ilvl w:val="0"/>
                <w:numId w:val="11"/>
              </w:num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Addetti alla sicurezza in base all’OSAS</w:t>
            </w:r>
          </w:p>
          <w:p w:rsidR="00DB59E0" w:rsidRPr="00B93E26" w:rsidRDefault="00DB59E0" w:rsidP="00DB59E0">
            <w:pPr>
              <w:numPr>
                <w:ilvl w:val="0"/>
                <w:numId w:val="11"/>
              </w:num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Azienda cantonale dei rifiuti (ACR), www.aziendarifiuti.ch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autoSpaceDE w:val="0"/>
              <w:autoSpaceDN w:val="0"/>
              <w:adjustRightInd w:val="0"/>
              <w:rPr>
                <w:rFonts w:ascii="Verdana" w:hAnsi="Verdana"/>
                <w:lang w:val="it-IT"/>
              </w:rPr>
            </w:pPr>
          </w:p>
        </w:tc>
      </w:tr>
    </w:tbl>
    <w:p w:rsidR="00DB59E0" w:rsidRPr="00A27CA4" w:rsidRDefault="00DB59E0">
      <w:pPr>
        <w:rPr>
          <w:lang w:val="fr-CH"/>
        </w:rPr>
      </w:pPr>
      <w:r w:rsidRPr="00A27CA4">
        <w:rPr>
          <w:lang w:val="fr-CH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60"/>
        <w:gridCol w:w="5507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10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Rifiuti ingombranti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15" name="Grafik 15" descr="Sperrg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perrg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Rifiuti ingombranti,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rifiuti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che possono essere inceneriti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come mobili, tappeti, letti, materassi, attrezzature sportive di grandi dimensioni ecc.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vengono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integrati nella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dei rifiuti domestici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se il termovalorizzatore li prende in consegna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Frequente limitazione imposta: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it-IT"/>
              </w:rPr>
              <w:t>max</w:t>
            </w:r>
            <w:proofErr w:type="spell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la quantità che può essere contenuta in un sacco da </w:t>
            </w:r>
            <w:smartTag w:uri="urn:schemas-microsoft-com:office:smarttags" w:element="metricconverter">
              <w:smartTagPr>
                <w:attr w:name="ProductID" w:val="110 litri"/>
              </w:smartTagPr>
              <w:r>
                <w:rPr>
                  <w:rFonts w:ascii="Verdana" w:hAnsi="Verdana"/>
                  <w:sz w:val="16"/>
                  <w:szCs w:val="16"/>
                  <w:lang w:val="it-IT"/>
                </w:rPr>
                <w:t>110 litri</w:t>
              </w:r>
            </w:smartTag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Per completare l’offerta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alla raccolta porta a porta può essere affiancato anche un sistema di consegna dei rifiuti ingombranti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punti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di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sorvegliati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o un servizio di ritiro (numero telefonico), entrambi a pagamento.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b/>
                <w:bCs/>
                <w:sz w:val="16"/>
                <w:szCs w:val="16"/>
                <w:lang w:val="it-IT"/>
              </w:rPr>
              <w:t>Non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devono essere presenti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lampade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dispositivi d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illuminazione, giocattoli con componenti elettrici o elettronici, rifiuti speciali, attrezzature sportive, utensili (per costruzioni, giardino,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bricolage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). Per lo smaltimento di questi apparecchi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it-IT"/>
              </w:rPr>
              <w:t>cfr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: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apparecchi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elettrici ed elettronici (</w:t>
            </w:r>
            <w:hyperlink r:id="rId50" w:history="1">
              <w:r w:rsidRPr="00B93E26">
                <w:rPr>
                  <w:rStyle w:val="Hyperlink"/>
                  <w:sz w:val="16"/>
                  <w:lang w:val="it-IT"/>
                </w:rPr>
                <w:t>www.sens.ch</w:t>
              </w:r>
            </w:hyperlink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)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  <w:r>
              <w:rPr>
                <w:rFonts w:ascii="Verdana" w:hAnsi="Verdana" w:cs="Times New Roman"/>
                <w:lang w:val="it-IT"/>
              </w:rPr>
              <w:t xml:space="preserve">N.B. In Ticino i rifiuti ingombrati non riciclabili e combustibili devono essere consegnati alle ditte di riciclaggio in possesso di un’autorizzazione cantonale </w:t>
            </w:r>
            <w:proofErr w:type="spellStart"/>
            <w:r>
              <w:rPr>
                <w:rFonts w:ascii="Verdana" w:hAnsi="Verdana" w:cs="Times New Roman"/>
                <w:lang w:val="it-IT"/>
              </w:rPr>
              <w:t>OTRif</w:t>
            </w:r>
            <w:proofErr w:type="spellEnd"/>
            <w:r>
              <w:rPr>
                <w:rFonts w:ascii="Verdana" w:hAnsi="Verdana" w:cs="Times New Roman"/>
                <w:lang w:val="it-IT"/>
              </w:rPr>
              <w:t>/</w:t>
            </w:r>
            <w:proofErr w:type="spellStart"/>
            <w:r>
              <w:rPr>
                <w:rFonts w:ascii="Verdana" w:hAnsi="Verdana" w:cs="Times New Roman"/>
                <w:lang w:val="it-IT"/>
              </w:rPr>
              <w:t>ROTRif</w:t>
            </w:r>
            <w:proofErr w:type="spellEnd"/>
          </w:p>
          <w:p w:rsidR="00DB59E0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  <w:r w:rsidRPr="00B93E26">
              <w:rPr>
                <w:rFonts w:ascii="Verdana" w:hAnsi="Verdana" w:cs="Times New Roman"/>
                <w:lang w:val="it-IT"/>
              </w:rPr>
              <w:t>Per informazioni:</w:t>
            </w: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  <w:p w:rsidR="00DB59E0" w:rsidRPr="0026441C" w:rsidRDefault="00DB59E0" w:rsidP="003569E5">
            <w:pPr>
              <w:pStyle w:val="Sprechblasentext"/>
              <w:outlineLvl w:val="0"/>
              <w:rPr>
                <w:rFonts w:ascii="Verdana" w:hAnsi="Verdana"/>
                <w:lang w:val="it-IT"/>
              </w:rPr>
            </w:pPr>
            <w:r w:rsidRPr="0026441C">
              <w:rPr>
                <w:rFonts w:ascii="Verdana" w:hAnsi="Verdana"/>
                <w:lang w:val="it-IT"/>
              </w:rPr>
              <w:t xml:space="preserve">Guida ai rifiuti UFAM </w:t>
            </w:r>
            <w:r>
              <w:rPr>
                <w:rFonts w:ascii="Verdana" w:hAnsi="Verdana"/>
                <w:lang w:val="it-IT"/>
              </w:rPr>
              <w:t>/Mobili</w:t>
            </w:r>
          </w:p>
          <w:p w:rsidR="00DB59E0" w:rsidRPr="0026441C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  <w:p w:rsidR="00DB59E0" w:rsidRPr="0026441C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26441C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26441C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</w:tc>
      </w:tr>
    </w:tbl>
    <w:p w:rsidR="00DB59E0" w:rsidRPr="00A27CA4" w:rsidRDefault="00DB59E0">
      <w:pPr>
        <w:rPr>
          <w:lang w:val="fr-CH"/>
        </w:rPr>
      </w:pPr>
      <w:r w:rsidRPr="00A27CA4">
        <w:rPr>
          <w:lang w:val="fr-CH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61"/>
        <w:gridCol w:w="5506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11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Rifiuti </w:t>
            </w:r>
            <w:r w:rsidR="0038364E">
              <w:rPr>
                <w:rFonts w:ascii="Verdana" w:hAnsi="Verdana"/>
                <w:b/>
                <w:sz w:val="20"/>
                <w:szCs w:val="20"/>
                <w:lang w:val="it-IT"/>
              </w:rPr>
              <w:t>edili</w:t>
            </w: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 (materiali inerti)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16" name="Grafik 16" descr="Bauschu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auschu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E45" w:rsidRPr="00B93E26" w:rsidRDefault="00121E45" w:rsidP="003569E5">
            <w:pPr>
              <w:outlineLvl w:val="0"/>
              <w:rPr>
                <w:rFonts w:ascii="Helvetica" w:hAnsi="Helvetica" w:cs="Helvetica"/>
                <w:sz w:val="17"/>
                <w:szCs w:val="17"/>
                <w:lang w:val="it-IT"/>
              </w:rPr>
            </w:pP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Rientrano tra i rifiuti minerali: sabbia, mattoni, pietre, cocci di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terracotta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, vetri di finestre e specchi, porcellana.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Questi rifiuti andrebbero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presi in consegna solo presso un punto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sorvegliato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I rifiuti minerali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che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non possono essere riciclati devono essere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conferiti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 una discarica per materiali inerti. Non devono contenere plastica, metallo o legno.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Lo smaltimento dei rifiuti minerali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può essere a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pagamento.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>Per informazioni: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52" w:history="1">
              <w:r w:rsidR="00DB59E0" w:rsidRPr="00B93E26">
                <w:rPr>
                  <w:rStyle w:val="Hyperlink"/>
                  <w:sz w:val="16"/>
                  <w:lang w:val="it-IT"/>
                </w:rPr>
                <w:t>www.arv.ch</w:t>
              </w:r>
            </w:hyperlink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sz w:val="16"/>
                <w:lang w:val="it-IT"/>
              </w:rPr>
              <w:t>figurate</w:t>
            </w:r>
            <w:r w:rsidRPr="00B93E26">
              <w:rPr>
                <w:rFonts w:ascii="Verdana" w:hAnsi="Verdana"/>
                <w:sz w:val="16"/>
                <w:lang w:val="it-IT"/>
              </w:rPr>
              <w:t xml:space="preserve"> in questo elenco vi preghiamo di contattare </w:t>
            </w:r>
            <w:hyperlink r:id="rId53" w:history="1">
              <w:r w:rsidRPr="00B93E26">
                <w:rPr>
                  <w:rStyle w:val="Hyperlink"/>
                  <w:sz w:val="16"/>
                  <w:lang w:val="it-IT"/>
                </w:rPr>
                <w:t>info@swissrecycling.ch</w:t>
              </w:r>
            </w:hyperlink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</w:tr>
    </w:tbl>
    <w:p w:rsidR="00DB59E0" w:rsidRPr="00A27CA4" w:rsidRDefault="00DB59E0">
      <w:pPr>
        <w:rPr>
          <w:lang w:val="it-IT"/>
        </w:rPr>
      </w:pPr>
      <w:r w:rsidRPr="00A27CA4">
        <w:rPr>
          <w:lang w:val="it-I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48"/>
        <w:gridCol w:w="5519"/>
      </w:tblGrid>
      <w:tr w:rsidR="00DB59E0" w:rsidRPr="00B93E26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12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Bottiglie in PET per bevande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cs="Arial"/>
                <w:color w:val="000000"/>
                <w:sz w:val="17"/>
                <w:szCs w:val="17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17" name="Grafik 17" descr="PET-Getraenkeflas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T-Getraenkeflas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In linea di massima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,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omuni e le città non sono obbligati a raccogliere bottiglie in PET per bevande.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Gestendo dei punti di raccolta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di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bottiglie in PET si assumono in realtà compiti che spettano agli esercizi commerciali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La raccolta presso punti di raccolta comunali sorvegliati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risponde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però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a un’esigenza della popolazione 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integra la rete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di punti di raccolta dei dettaglianti svizzeri. I punti di raccolta comunali sono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sensati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inoltre in zone di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campagna dove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non sono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presenti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punti vendita.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 p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unti di raccolta 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sorvegliati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sono sconsigliabili poiché la presenza di altri materiali è, per esperienza, piuttosto elevata e richiede una costosa procedura di separazione successiva che non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copre i costi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Nel contenitore devono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essere raccolte </w:t>
            </w:r>
            <w:r w:rsidRPr="00B93E26">
              <w:rPr>
                <w:rFonts w:ascii="Verdana" w:hAnsi="Verdana"/>
                <w:b/>
                <w:bCs/>
                <w:sz w:val="16"/>
                <w:szCs w:val="16"/>
                <w:lang w:val="it-IT"/>
              </w:rPr>
              <w:t>solo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bottiglie in PET per bevande che presentano il marchio ufficiale.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b/>
                <w:bCs/>
                <w:color w:val="auto"/>
                <w:lang w:val="it-IT"/>
              </w:rPr>
              <w:t xml:space="preserve">Non </w:t>
            </w:r>
            <w:r>
              <w:rPr>
                <w:color w:val="auto"/>
                <w:lang w:val="it-IT"/>
              </w:rPr>
              <w:t>devono essere presenti</w:t>
            </w:r>
            <w:r w:rsidRPr="00B93E26">
              <w:rPr>
                <w:color w:val="auto"/>
                <w:lang w:val="it-IT"/>
              </w:rPr>
              <w:t>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bottiglie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di aceto o di olio o altri imballaggi in PET e bottiglie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 il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latte in </w:t>
            </w:r>
            <w:r w:rsidRPr="001C3398">
              <w:rPr>
                <w:rFonts w:ascii="Verdana" w:hAnsi="Verdana"/>
                <w:sz w:val="16"/>
                <w:szCs w:val="16"/>
                <w:lang w:val="it-IT"/>
              </w:rPr>
              <w:t>PE-HD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Questi prodotti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influiscono negativamente su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 ciclo di riciclaggio perché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presentano un elevato grado di sporcizia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o sono composti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da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un altro tipo di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materiale plastico. 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Sulle bottiglie di bevande in PET a perdere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per le quali non è previsto deposito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PET-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Recycling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S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vizzera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preleva un contributo di riciclaggio anticipato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(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CR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A)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volontario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Solo se il materiale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viene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raccolto in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b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ig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it-IT"/>
              </w:rPr>
              <w:t>b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ag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in benne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e in un certo quantitativo minimo annuo 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omuni e le città possono ottenere un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indennizzo da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questo fondo.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 xml:space="preserve">Per informazioni </w:t>
            </w:r>
            <w:r>
              <w:rPr>
                <w:color w:val="auto"/>
                <w:lang w:val="it-IT"/>
              </w:rPr>
              <w:t xml:space="preserve">sull’ammontare dell’indennizzo </w:t>
            </w:r>
            <w:r w:rsidRPr="00B93E26">
              <w:rPr>
                <w:color w:val="auto"/>
                <w:lang w:val="it-IT"/>
              </w:rPr>
              <w:t>e sulla raccolta: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www.petrecycling.ch</w:t>
            </w:r>
            <w:proofErr w:type="gramEnd"/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Sprechblasentext"/>
              <w:outlineLvl w:val="0"/>
              <w:rPr>
                <w:rFonts w:ascii="Verdana" w:hAnsi="Verdana" w:cs="Times New Roman"/>
                <w:lang w:val="it-IT"/>
              </w:rPr>
            </w:pPr>
          </w:p>
        </w:tc>
      </w:tr>
    </w:tbl>
    <w:p w:rsidR="00DB59E0" w:rsidRDefault="00DB59E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66"/>
        <w:gridCol w:w="5501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12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Plastica (escluse bottiglie in PET per bevande)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EPS</w:t>
            </w:r>
          </w:p>
          <w:p w:rsidR="00DB59E0" w:rsidRPr="00B93E26" w:rsidRDefault="00121E45" w:rsidP="003569E5">
            <w:pPr>
              <w:outlineLvl w:val="0"/>
              <w:rPr>
                <w:rFonts w:ascii="Verdana" w:hAnsi="Verdana"/>
                <w:b/>
                <w:color w:val="FF0000"/>
                <w:sz w:val="20"/>
                <w:szCs w:val="20"/>
                <w:lang w:val="it-IT"/>
              </w:rPr>
            </w:pPr>
            <w:r>
              <w:rPr>
                <w:rFonts w:ascii="Verdana" w:hAnsi="Verdana"/>
                <w:b/>
                <w:noProof/>
                <w:color w:val="FF0000"/>
                <w:sz w:val="20"/>
                <w:szCs w:val="20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18" name="Grafik 18" descr="Styrop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tyrop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La raccolta di rifiuti domestici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plastica da parte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dei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omuni non è al momento consigliata p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oich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é implica costi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elevati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non coperti.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Attualmente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si trovano acquirenti solo per rifiuti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plastica già selezionati o relativamente puliti. La decisione di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effettuare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la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raccolta spetta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quindi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ai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C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omuni, ma vanno accuratamente soppesate le possibilità di vendita e i costi affinché la raccolta possa proseguire in condizioni mutate, per esempio un calo dei prezzi. Un sistema di raccolta inaffidabile può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influire negativamente sul modo in cui la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popolazione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considera la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raccolta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differenziata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In determinati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grandi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punti di raccolta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vengono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raccolti imballaggi in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EPS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 w:rsidRPr="00277ED5">
              <w:rPr>
                <w:rFonts w:ascii="Verdana" w:hAnsi="Verdana"/>
                <w:sz w:val="16"/>
                <w:szCs w:val="16"/>
                <w:lang w:val="it-IT"/>
              </w:rPr>
              <w:t>(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polistirene espanso sinterizzato</w:t>
            </w:r>
            <w:r w:rsidRPr="00277ED5">
              <w:rPr>
                <w:rFonts w:ascii="Verdana" w:hAnsi="Verdana"/>
                <w:sz w:val="16"/>
                <w:szCs w:val="16"/>
                <w:lang w:val="it-IT"/>
              </w:rPr>
              <w:t>)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r w:rsidRPr="00B93E26">
              <w:rPr>
                <w:color w:val="auto"/>
                <w:lang w:val="it-IT"/>
              </w:rPr>
              <w:t>Per informazioni:</w:t>
            </w: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  <w:proofErr w:type="gramStart"/>
            <w:r w:rsidRPr="00B93E26">
              <w:rPr>
                <w:color w:val="auto"/>
                <w:lang w:val="it-IT"/>
              </w:rPr>
              <w:t>www.eps-schweiz.ch</w:t>
            </w:r>
            <w:proofErr w:type="gramEnd"/>
          </w:p>
          <w:p w:rsidR="00DB59E0" w:rsidRPr="00B93E26" w:rsidRDefault="00DB59E0" w:rsidP="003569E5">
            <w:pPr>
              <w:pStyle w:val="Textkrper"/>
              <w:rPr>
                <w:color w:val="auto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www.kunstoffverwertung.ch</w:t>
            </w:r>
            <w:proofErr w:type="gramEnd"/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www.kvs.ch</w:t>
            </w:r>
            <w:proofErr w:type="gramEnd"/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www.re-log.ch</w:t>
            </w:r>
            <w:proofErr w:type="gramEnd"/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presso il più v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icino commerciante di materiali riciclabili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sz w:val="16"/>
                <w:lang w:val="it-IT"/>
              </w:rPr>
              <w:t>figurate</w:t>
            </w:r>
            <w:r w:rsidRPr="00B93E26">
              <w:rPr>
                <w:rFonts w:ascii="Verdana" w:hAnsi="Verdana"/>
                <w:sz w:val="16"/>
                <w:lang w:val="it-IT"/>
              </w:rPr>
              <w:t xml:space="preserve"> in questo elenco vi preghiamo di contattare </w:t>
            </w:r>
            <w:hyperlink r:id="rId56" w:history="1">
              <w:r w:rsidRPr="00B93E26">
                <w:rPr>
                  <w:rStyle w:val="Hyperlink"/>
                  <w:sz w:val="16"/>
                  <w:lang w:val="it-IT"/>
                </w:rPr>
                <w:t>info@swissrecycling.ch</w:t>
              </w:r>
            </w:hyperlink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</w:tr>
    </w:tbl>
    <w:p w:rsidR="00DB59E0" w:rsidRPr="00A27CA4" w:rsidRDefault="00DB59E0">
      <w:pPr>
        <w:rPr>
          <w:lang w:val="fr-CH"/>
        </w:rPr>
      </w:pPr>
      <w:r w:rsidRPr="00A27CA4">
        <w:rPr>
          <w:lang w:val="fr-CH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5362"/>
        <w:gridCol w:w="5505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lastRenderedPageBreak/>
              <w:t>13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Pneumatici usati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>
              <w:rPr>
                <w:rFonts w:ascii="Helvetica" w:hAnsi="Helvetica" w:cs="Helvetica"/>
                <w:noProof/>
                <w:sz w:val="17"/>
                <w:szCs w:val="17"/>
                <w:lang w:eastAsia="de-CH"/>
              </w:rPr>
              <w:drawing>
                <wp:inline distT="0" distB="0" distL="0" distR="0">
                  <wp:extent cx="2162175" cy="2162175"/>
                  <wp:effectExtent l="0" t="0" r="9525" b="9525"/>
                  <wp:docPr id="19" name="Grafik 19" descr="Pn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n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pneumatici usati, con o senza cerchioni, devono in linea di massima essere smaltiti dai rivenditori specializzati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. Questa raccolta può essere integrata anche dalla </w:t>
            </w:r>
            <w:proofErr w:type="gramStart"/>
            <w:r>
              <w:rPr>
                <w:rFonts w:ascii="Verdana" w:hAnsi="Verdana"/>
                <w:sz w:val="16"/>
                <w:szCs w:val="16"/>
                <w:lang w:val="it-IT"/>
              </w:rPr>
              <w:t>raccolta</w:t>
            </w:r>
            <w:proofErr w:type="gramEnd"/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presso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punti di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sorvegliati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(a pagamento). Non è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tuttavia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consigliabile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la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parte del Comune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trike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Per lo stoccaggio,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il trasbordo e il deposito intermedio di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pneumatici usati si devono rispettare in particolare le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norme antincendio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e le disposizioni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sul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la protezione delle acque.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Ai sensi dell’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OTRif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i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pneumatici usati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sono considerati «altri rifiuti soggetti a controllo», pertanto devono essere consegnati a un’impresa di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smaltimento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autorizzata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202156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hyperlink r:id="rId58" w:history="1">
              <w:r w:rsidR="00DB59E0" w:rsidRPr="00B93E26">
                <w:rPr>
                  <w:rStyle w:val="Hyperlink"/>
                  <w:sz w:val="16"/>
                  <w:lang w:val="it-IT"/>
                </w:rPr>
                <w:t>www.VeVA-online.ch</w:t>
              </w:r>
            </w:hyperlink>
            <w:r w:rsidR="00DB59E0"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Per informazioni sullo smaltimento di pneumatici usati: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www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. </w:t>
            </w:r>
            <w:proofErr w:type="gram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swisspneu.ch</w:t>
            </w:r>
            <w:proofErr w:type="gram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/ </w:t>
            </w:r>
            <w:proofErr w:type="spellStart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Entsorgung</w:t>
            </w:r>
            <w:proofErr w:type="spellEnd"/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4D7745">
              <w:rPr>
                <w:rFonts w:ascii="Verdana" w:hAnsi="Verdana"/>
                <w:sz w:val="16"/>
                <w:szCs w:val="16"/>
                <w:lang w:val="it-IT"/>
              </w:rPr>
              <w:t>Guida ai rifiuti UFAM / Pneumatici usati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E34BAB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E34BAB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E34BAB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sz w:val="16"/>
                <w:lang w:val="it-IT"/>
              </w:rPr>
              <w:t xml:space="preserve">figurate </w:t>
            </w:r>
            <w:r w:rsidRPr="00B93E26">
              <w:rPr>
                <w:rFonts w:ascii="Verdana" w:hAnsi="Verdana"/>
                <w:sz w:val="16"/>
                <w:lang w:val="it-IT"/>
              </w:rPr>
              <w:t xml:space="preserve">in questo elenco vi preghiamo di contattare </w:t>
            </w:r>
            <w:hyperlink r:id="rId59" w:history="1">
              <w:r w:rsidRPr="00B93E26">
                <w:rPr>
                  <w:rStyle w:val="Hyperlink"/>
                  <w:sz w:val="16"/>
                  <w:lang w:val="it-IT"/>
                </w:rPr>
                <w:t>info@swissrecycling.ch</w:t>
              </w:r>
            </w:hyperlink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</w:tr>
    </w:tbl>
    <w:p w:rsidR="00DB59E0" w:rsidRPr="00A27CA4" w:rsidRDefault="00DB59E0">
      <w:pPr>
        <w:rPr>
          <w:lang w:val="fr-CH"/>
        </w:rPr>
      </w:pPr>
      <w:r w:rsidRPr="00A27CA4">
        <w:rPr>
          <w:lang w:val="fr-CH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6"/>
        <w:gridCol w:w="5384"/>
        <w:gridCol w:w="5503"/>
      </w:tblGrid>
      <w:tr w:rsidR="00DB59E0" w:rsidRPr="00897F0E" w:rsidTr="00DB59E0">
        <w:tc>
          <w:tcPr>
            <w:tcW w:w="3306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sz w:val="20"/>
                <w:szCs w:val="20"/>
                <w:lang w:val="it-IT"/>
              </w:rPr>
              <w:lastRenderedPageBreak/>
              <w:t>14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b/>
                <w:sz w:val="20"/>
                <w:szCs w:val="20"/>
                <w:lang w:val="it-IT"/>
              </w:rPr>
              <w:t>Capsule in alluminio</w:t>
            </w:r>
            <w:r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 per caffè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</w:p>
          <w:p w:rsidR="00DB59E0" w:rsidRPr="00B93E26" w:rsidRDefault="00121E45" w:rsidP="003569E5">
            <w:pPr>
              <w:outlineLvl w:val="0"/>
              <w:rPr>
                <w:rFonts w:ascii="Verdana" w:hAnsi="Verdana"/>
                <w:sz w:val="20"/>
                <w:szCs w:val="20"/>
                <w:lang w:val="it-IT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2159000" cy="2159000"/>
                  <wp:effectExtent l="0" t="0" r="0" b="0"/>
                  <wp:docPr id="20" name="Grafik 20" descr="Kapseln aus Alumi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apseln aus Alumi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20"/>
                <w:szCs w:val="20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20"/>
                <w:szCs w:val="20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20"/>
                <w:szCs w:val="20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20"/>
                <w:szCs w:val="20"/>
                <w:lang w:val="it-IT"/>
              </w:rPr>
            </w:pPr>
            <w:r w:rsidRPr="00B93E26">
              <w:rPr>
                <w:rFonts w:ascii="Verdana" w:hAnsi="Verdana"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5405" w:type="dxa"/>
          </w:tcPr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Per le capsule in alluminio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per caffè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esiste un sistema privato di raccolta e riciclaggio. La raccolta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separata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avviene tramite contenitori speciali provvisti di un contrassegno particolare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Le capsule devono essere raccolte separatamente dagli altri rifiuti domestici in alluminio. 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>
              <w:rPr>
                <w:rFonts w:ascii="Verdana" w:hAnsi="Verdana"/>
                <w:sz w:val="16"/>
                <w:szCs w:val="16"/>
                <w:lang w:val="it-IT"/>
              </w:rPr>
              <w:t>L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e capsule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di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caffè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 xml:space="preserve">in 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altri materiali</w:t>
            </w:r>
            <w:r w:rsidRPr="00B93E26">
              <w:rPr>
                <w:rFonts w:ascii="Verdana" w:hAnsi="Verdana"/>
                <w:b/>
                <w:bCs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b/>
                <w:bCs/>
                <w:sz w:val="16"/>
                <w:szCs w:val="16"/>
                <w:lang w:val="it-IT"/>
              </w:rPr>
              <w:t>n</w:t>
            </w:r>
            <w:r w:rsidRPr="00B93E26">
              <w:rPr>
                <w:rFonts w:ascii="Verdana" w:hAnsi="Verdana"/>
                <w:b/>
                <w:bCs/>
                <w:sz w:val="16"/>
                <w:szCs w:val="16"/>
                <w:lang w:val="it-IT"/>
              </w:rPr>
              <w:t>on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devono essere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 xml:space="preserve"> raccolte </w:t>
            </w:r>
            <w:r>
              <w:rPr>
                <w:rFonts w:ascii="Verdana" w:hAnsi="Verdana"/>
                <w:sz w:val="16"/>
                <w:szCs w:val="16"/>
                <w:lang w:val="it-IT"/>
              </w:rPr>
              <w:t>insieme alle capsule di caffè in alluminio, ma d</w:t>
            </w:r>
            <w:r w:rsidRPr="00B93E26">
              <w:rPr>
                <w:rFonts w:ascii="Verdana" w:hAnsi="Verdana"/>
                <w:sz w:val="16"/>
                <w:szCs w:val="16"/>
                <w:lang w:val="it-IT"/>
              </w:rPr>
              <w:t>evono essere gettate nella spazzatura.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cs="Arial"/>
                <w:sz w:val="17"/>
                <w:szCs w:val="17"/>
                <w:lang w:val="it-IT"/>
              </w:rPr>
            </w:pPr>
            <w:r w:rsidRPr="00B93E26">
              <w:rPr>
                <w:rFonts w:cs="Arial"/>
                <w:sz w:val="17"/>
                <w:szCs w:val="17"/>
                <w:lang w:val="it-IT"/>
              </w:rPr>
              <w:t>Per informazioni:</w:t>
            </w:r>
          </w:p>
          <w:p w:rsidR="00DB59E0" w:rsidRPr="00B93E26" w:rsidRDefault="00DB59E0" w:rsidP="003569E5">
            <w:pPr>
              <w:outlineLvl w:val="0"/>
              <w:rPr>
                <w:rFonts w:cs="Arial"/>
                <w:sz w:val="17"/>
                <w:szCs w:val="17"/>
                <w:lang w:val="it-IT"/>
              </w:rPr>
            </w:pPr>
          </w:p>
          <w:p w:rsidR="00DB59E0" w:rsidRPr="00B93E26" w:rsidRDefault="00202156" w:rsidP="003569E5">
            <w:pPr>
              <w:outlineLvl w:val="0"/>
              <w:rPr>
                <w:rFonts w:cs="Arial"/>
                <w:sz w:val="17"/>
                <w:szCs w:val="17"/>
                <w:lang w:val="it-IT"/>
              </w:rPr>
            </w:pPr>
            <w:hyperlink r:id="rId61" w:history="1">
              <w:r w:rsidR="00DB59E0" w:rsidRPr="00B93E26">
                <w:rPr>
                  <w:rStyle w:val="Hyperlink"/>
                  <w:rFonts w:cs="Arial"/>
                  <w:sz w:val="17"/>
                  <w:szCs w:val="17"/>
                  <w:lang w:val="it-IT"/>
                </w:rPr>
                <w:t>www.nespresso.ch</w:t>
              </w:r>
            </w:hyperlink>
          </w:p>
          <w:p w:rsidR="00DB59E0" w:rsidRPr="00B93E26" w:rsidRDefault="00202156" w:rsidP="003569E5">
            <w:pPr>
              <w:outlineLvl w:val="0"/>
              <w:rPr>
                <w:rFonts w:cs="Arial"/>
                <w:sz w:val="17"/>
                <w:szCs w:val="17"/>
                <w:lang w:val="it-IT"/>
              </w:rPr>
            </w:pPr>
            <w:hyperlink r:id="rId62" w:history="1">
              <w:r w:rsidR="00DB59E0" w:rsidRPr="00B93E26">
                <w:rPr>
                  <w:rStyle w:val="Hyperlink"/>
                  <w:rFonts w:cs="Arial"/>
                  <w:sz w:val="17"/>
                  <w:szCs w:val="17"/>
                  <w:lang w:val="it-IT"/>
                </w:rPr>
                <w:t>http://www.igora.ch/en/index/nespresso/nespresso-sammelstellen.htm</w:t>
              </w:r>
            </w:hyperlink>
            <w:r w:rsidR="00DB59E0" w:rsidRPr="00B93E26">
              <w:rPr>
                <w:rFonts w:cs="Arial"/>
                <w:sz w:val="17"/>
                <w:szCs w:val="17"/>
                <w:lang w:val="it-IT"/>
              </w:rPr>
              <w:t xml:space="preserve"> </w:t>
            </w:r>
          </w:p>
          <w:p w:rsidR="00DB59E0" w:rsidRPr="00B93E26" w:rsidRDefault="00DB59E0" w:rsidP="003569E5">
            <w:pPr>
              <w:outlineLvl w:val="0"/>
              <w:rPr>
                <w:rFonts w:cs="Arial"/>
                <w:sz w:val="17"/>
                <w:szCs w:val="17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  <w:r w:rsidRPr="00B93E26">
              <w:rPr>
                <w:rFonts w:ascii="Verdana" w:hAnsi="Verdana"/>
                <w:sz w:val="16"/>
                <w:lang w:val="it-IT"/>
              </w:rPr>
              <w:t xml:space="preserve">Se offrite informazioni simili e non </w:t>
            </w:r>
            <w:r>
              <w:rPr>
                <w:rFonts w:ascii="Verdana" w:hAnsi="Verdana"/>
                <w:sz w:val="16"/>
                <w:lang w:val="it-IT"/>
              </w:rPr>
              <w:t>figurate</w:t>
            </w:r>
            <w:r w:rsidRPr="00B93E26">
              <w:rPr>
                <w:rFonts w:ascii="Verdana" w:hAnsi="Verdana"/>
                <w:sz w:val="16"/>
                <w:lang w:val="it-IT"/>
              </w:rPr>
              <w:t xml:space="preserve"> in questo elenco vi preghiamo di contattare </w:t>
            </w:r>
            <w:hyperlink r:id="rId63" w:history="1">
              <w:r w:rsidRPr="00B93E26">
                <w:rPr>
                  <w:rStyle w:val="Hyperlink"/>
                  <w:sz w:val="16"/>
                  <w:lang w:val="it-IT"/>
                </w:rPr>
                <w:t>info@swissrecycling.ch</w:t>
              </w:r>
            </w:hyperlink>
            <w:r w:rsidRPr="00B93E26">
              <w:rPr>
                <w:rFonts w:ascii="Verdana" w:hAnsi="Verdana"/>
                <w:sz w:val="16"/>
                <w:lang w:val="it-IT"/>
              </w:rPr>
              <w:t>.</w:t>
            </w: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5572" w:type="dxa"/>
          </w:tcPr>
          <w:p w:rsidR="00DB59E0" w:rsidRPr="00B93E26" w:rsidRDefault="00DB59E0" w:rsidP="003569E5">
            <w:pPr>
              <w:outlineLvl w:val="0"/>
              <w:rPr>
                <w:rFonts w:cs="Arial"/>
                <w:color w:val="454545"/>
                <w:sz w:val="17"/>
                <w:szCs w:val="17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cs="Arial"/>
                <w:sz w:val="17"/>
                <w:szCs w:val="17"/>
                <w:lang w:val="it-IT"/>
              </w:rPr>
            </w:pPr>
            <w:r w:rsidRPr="00B93E26">
              <w:rPr>
                <w:rFonts w:cs="Arial"/>
                <w:sz w:val="17"/>
                <w:szCs w:val="17"/>
                <w:lang w:val="it-IT"/>
              </w:rPr>
              <w:t xml:space="preserve">La raccolta e lo smaltimento delle capsule in alluminio </w:t>
            </w:r>
            <w:r>
              <w:rPr>
                <w:rFonts w:cs="Arial"/>
                <w:sz w:val="17"/>
                <w:szCs w:val="17"/>
                <w:lang w:val="it-IT"/>
              </w:rPr>
              <w:t xml:space="preserve">per caffè </w:t>
            </w:r>
            <w:proofErr w:type="gramStart"/>
            <w:r w:rsidRPr="00B93E26">
              <w:rPr>
                <w:rFonts w:cs="Arial"/>
                <w:sz w:val="17"/>
                <w:szCs w:val="17"/>
                <w:lang w:val="it-IT"/>
              </w:rPr>
              <w:t>viene</w:t>
            </w:r>
            <w:proofErr w:type="gramEnd"/>
            <w:r w:rsidRPr="00B93E26">
              <w:rPr>
                <w:rFonts w:cs="Arial"/>
                <w:sz w:val="17"/>
                <w:szCs w:val="17"/>
                <w:lang w:val="it-IT"/>
              </w:rPr>
              <w:t xml:space="preserve"> organizzata dalla società produttrice Nestlé </w:t>
            </w:r>
            <w:proofErr w:type="spellStart"/>
            <w:r w:rsidRPr="00B93E26">
              <w:rPr>
                <w:rFonts w:cs="Arial"/>
                <w:sz w:val="17"/>
                <w:szCs w:val="17"/>
                <w:lang w:val="it-IT"/>
              </w:rPr>
              <w:t>Nespresso</w:t>
            </w:r>
            <w:proofErr w:type="spellEnd"/>
            <w:r w:rsidRPr="00B93E26">
              <w:rPr>
                <w:rFonts w:cs="Arial"/>
                <w:sz w:val="17"/>
                <w:szCs w:val="17"/>
                <w:lang w:val="it-IT"/>
              </w:rPr>
              <w:t xml:space="preserve"> SA che ne sostiene anche i costi. Comuni e città non vengono tuttavia ulteriormente </w:t>
            </w:r>
            <w:r>
              <w:rPr>
                <w:rFonts w:cs="Arial"/>
                <w:sz w:val="17"/>
                <w:szCs w:val="17"/>
                <w:lang w:val="it-IT"/>
              </w:rPr>
              <w:t>indennizzati</w:t>
            </w:r>
            <w:r w:rsidRPr="00B93E26">
              <w:rPr>
                <w:rFonts w:cs="Arial"/>
                <w:sz w:val="17"/>
                <w:szCs w:val="17"/>
                <w:lang w:val="it-IT"/>
              </w:rPr>
              <w:t xml:space="preserve"> per la raccolta. </w:t>
            </w:r>
          </w:p>
          <w:p w:rsidR="00DB59E0" w:rsidRPr="00B93E26" w:rsidRDefault="00DB59E0" w:rsidP="003569E5">
            <w:pPr>
              <w:outlineLvl w:val="0"/>
              <w:rPr>
                <w:rFonts w:cs="Arial"/>
                <w:sz w:val="17"/>
                <w:szCs w:val="17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cs="Arial"/>
                <w:sz w:val="17"/>
                <w:szCs w:val="17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rFonts w:cs="Arial"/>
                <w:sz w:val="17"/>
                <w:szCs w:val="17"/>
                <w:lang w:val="it-IT"/>
              </w:rPr>
            </w:pPr>
          </w:p>
          <w:p w:rsidR="00DB59E0" w:rsidRPr="00B93E26" w:rsidRDefault="00DB59E0" w:rsidP="003569E5">
            <w:pPr>
              <w:outlineLvl w:val="0"/>
              <w:rPr>
                <w:lang w:val="it-IT"/>
              </w:rPr>
            </w:pPr>
          </w:p>
        </w:tc>
      </w:tr>
    </w:tbl>
    <w:p w:rsidR="004D4975" w:rsidRPr="00DB59E0" w:rsidRDefault="004D4975" w:rsidP="00DB59E0">
      <w:pPr>
        <w:rPr>
          <w:lang w:val="it-IT"/>
        </w:rPr>
      </w:pPr>
      <w:bookmarkStart w:id="2" w:name="_GoBack"/>
      <w:bookmarkEnd w:id="2"/>
    </w:p>
    <w:sectPr w:rsidR="004D4975" w:rsidRPr="00DB59E0" w:rsidSect="00DB59E0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156" w:rsidRDefault="00202156" w:rsidP="00DB59E0">
      <w:r>
        <w:separator/>
      </w:r>
    </w:p>
  </w:endnote>
  <w:endnote w:type="continuationSeparator" w:id="0">
    <w:p w:rsidR="00202156" w:rsidRDefault="00202156" w:rsidP="00DB5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-Condense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156" w:rsidRDefault="00202156" w:rsidP="00DB59E0">
      <w:r>
        <w:separator/>
      </w:r>
    </w:p>
  </w:footnote>
  <w:footnote w:type="continuationSeparator" w:id="0">
    <w:p w:rsidR="00202156" w:rsidRDefault="00202156" w:rsidP="00DB5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C67F4"/>
    <w:multiLevelType w:val="hybridMultilevel"/>
    <w:tmpl w:val="307A0B70"/>
    <w:lvl w:ilvl="0" w:tplc="A224E6B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8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457DA4"/>
    <w:multiLevelType w:val="hybridMultilevel"/>
    <w:tmpl w:val="9CD421D0"/>
    <w:lvl w:ilvl="0" w:tplc="A224E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50294E"/>
    <w:multiLevelType w:val="hybridMultilevel"/>
    <w:tmpl w:val="DAA21454"/>
    <w:lvl w:ilvl="0" w:tplc="FE884488"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ahoma" w:eastAsia="Times New Roman" w:hAnsi="Tahoma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FC7A5C"/>
    <w:multiLevelType w:val="hybridMultilevel"/>
    <w:tmpl w:val="047C5B8A"/>
    <w:lvl w:ilvl="0" w:tplc="0E1EDC1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E884488">
      <w:numFmt w:val="bullet"/>
      <w:lvlText w:val="-"/>
      <w:lvlJc w:val="left"/>
      <w:pPr>
        <w:tabs>
          <w:tab w:val="num" w:pos="947"/>
        </w:tabs>
        <w:ind w:left="947" w:hanging="227"/>
      </w:pPr>
      <w:rPr>
        <w:rFonts w:ascii="Tahoma" w:eastAsia="Times New Roman" w:hAnsi="Tahoma" w:hint="default"/>
        <w:color w:val="auto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CF04A51"/>
    <w:multiLevelType w:val="hybridMultilevel"/>
    <w:tmpl w:val="861AF7CC"/>
    <w:lvl w:ilvl="0" w:tplc="A224E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825AE2"/>
    <w:multiLevelType w:val="hybridMultilevel"/>
    <w:tmpl w:val="CB841CBC"/>
    <w:lvl w:ilvl="0" w:tplc="02B64B3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5C77FF1"/>
    <w:multiLevelType w:val="hybridMultilevel"/>
    <w:tmpl w:val="E5966396"/>
    <w:lvl w:ilvl="0" w:tplc="FE884488"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ahoma" w:eastAsia="Times New Roman" w:hAnsi="Tahoma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F75D9D"/>
    <w:multiLevelType w:val="hybridMultilevel"/>
    <w:tmpl w:val="5A7A5D08"/>
    <w:lvl w:ilvl="0" w:tplc="02B64B30"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E63C56"/>
    <w:multiLevelType w:val="hybridMultilevel"/>
    <w:tmpl w:val="4D8C4812"/>
    <w:lvl w:ilvl="0" w:tplc="A224E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B64B3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346587"/>
    <w:multiLevelType w:val="hybridMultilevel"/>
    <w:tmpl w:val="FC3E8E68"/>
    <w:lvl w:ilvl="0" w:tplc="081C71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C36A91"/>
    <w:multiLevelType w:val="hybridMultilevel"/>
    <w:tmpl w:val="12442E5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DB16A2"/>
    <w:multiLevelType w:val="hybridMultilevel"/>
    <w:tmpl w:val="6D4680CA"/>
    <w:lvl w:ilvl="0" w:tplc="FE884488"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ahoma" w:eastAsia="Times New Roman" w:hAnsi="Tahoma" w:cs="Times New Roman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A93CF7"/>
    <w:multiLevelType w:val="hybridMultilevel"/>
    <w:tmpl w:val="25A2FDDC"/>
    <w:lvl w:ilvl="0" w:tplc="FE884488"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ahoma" w:eastAsia="Times New Roman" w:hAnsi="Tahoma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400A8E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77681C97"/>
    <w:multiLevelType w:val="hybridMultilevel"/>
    <w:tmpl w:val="3CAE3B72"/>
    <w:lvl w:ilvl="0" w:tplc="A224E6B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224E6B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EE56E9A"/>
    <w:multiLevelType w:val="hybridMultilevel"/>
    <w:tmpl w:val="29D4001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4"/>
  </w:num>
  <w:num w:numId="4">
    <w:abstractNumId w:val="9"/>
  </w:num>
  <w:num w:numId="5">
    <w:abstractNumId w:val="15"/>
  </w:num>
  <w:num w:numId="6">
    <w:abstractNumId w:val="3"/>
  </w:num>
  <w:num w:numId="7">
    <w:abstractNumId w:val="10"/>
  </w:num>
  <w:num w:numId="8">
    <w:abstractNumId w:val="13"/>
  </w:num>
  <w:num w:numId="9">
    <w:abstractNumId w:val="6"/>
  </w:num>
  <w:num w:numId="10">
    <w:abstractNumId w:val="2"/>
  </w:num>
  <w:num w:numId="11">
    <w:abstractNumId w:val="11"/>
  </w:num>
  <w:num w:numId="12">
    <w:abstractNumId w:val="12"/>
  </w:num>
  <w:num w:numId="13">
    <w:abstractNumId w:val="4"/>
  </w:num>
  <w:num w:numId="14">
    <w:abstractNumId w:val="8"/>
  </w:num>
  <w:num w:numId="15">
    <w:abstractNumId w:val="5"/>
  </w:num>
  <w:num w:numId="16">
    <w:abstractNumId w:val="1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9E0"/>
    <w:rsid w:val="00066986"/>
    <w:rsid w:val="00121E45"/>
    <w:rsid w:val="00202156"/>
    <w:rsid w:val="002468CD"/>
    <w:rsid w:val="0038364E"/>
    <w:rsid w:val="004D4975"/>
    <w:rsid w:val="00591CDC"/>
    <w:rsid w:val="00897F0E"/>
    <w:rsid w:val="008F46AE"/>
    <w:rsid w:val="00A27CA4"/>
    <w:rsid w:val="00B56D38"/>
    <w:rsid w:val="00DB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59E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qFormat/>
    <w:rsid w:val="00DB59E0"/>
    <w:pPr>
      <w:numPr>
        <w:numId w:val="1"/>
      </w:numPr>
      <w:outlineLvl w:val="0"/>
    </w:pPr>
    <w:rPr>
      <w:rFonts w:ascii="Helvetica" w:hAnsi="Helvetica"/>
      <w:b/>
      <w:bCs/>
      <w:color w:val="094F00"/>
      <w:kern w:val="36"/>
      <w:sz w:val="21"/>
      <w:szCs w:val="21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DB59E0"/>
    <w:pPr>
      <w:keepNext/>
      <w:numPr>
        <w:ilvl w:val="1"/>
        <w:numId w:val="1"/>
      </w:numPr>
      <w:outlineLvl w:val="1"/>
    </w:pPr>
    <w:rPr>
      <w:rFonts w:ascii="Verdana" w:hAnsi="Verdana"/>
      <w:b/>
      <w:color w:val="339966"/>
      <w:sz w:val="18"/>
      <w:szCs w:val="18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DB59E0"/>
    <w:pPr>
      <w:keepNext/>
      <w:numPr>
        <w:ilvl w:val="2"/>
        <w:numId w:val="1"/>
      </w:numPr>
      <w:outlineLvl w:val="2"/>
    </w:pPr>
    <w:rPr>
      <w:rFonts w:ascii="Verdana" w:hAnsi="Verdana"/>
      <w:bCs/>
      <w:color w:val="FF0000"/>
      <w:sz w:val="20"/>
      <w:szCs w:val="16"/>
      <w:u w:val="single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DB59E0"/>
    <w:pPr>
      <w:keepNext/>
      <w:numPr>
        <w:ilvl w:val="3"/>
        <w:numId w:val="1"/>
      </w:numPr>
      <w:outlineLvl w:val="3"/>
    </w:pPr>
    <w:rPr>
      <w:rFonts w:ascii="Verdana" w:hAnsi="Verdana"/>
      <w:b/>
      <w:sz w:val="28"/>
      <w:szCs w:val="16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DB59E0"/>
    <w:pPr>
      <w:keepNext/>
      <w:numPr>
        <w:ilvl w:val="4"/>
        <w:numId w:val="1"/>
      </w:numPr>
      <w:outlineLvl w:val="4"/>
    </w:pPr>
    <w:rPr>
      <w:rFonts w:ascii="Verdana" w:hAnsi="Verdana"/>
      <w:b/>
      <w:color w:val="FF0000"/>
      <w:sz w:val="20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DB59E0"/>
    <w:pPr>
      <w:keepNext/>
      <w:numPr>
        <w:ilvl w:val="5"/>
        <w:numId w:val="1"/>
      </w:numPr>
      <w:outlineLvl w:val="5"/>
    </w:pPr>
    <w:rPr>
      <w:rFonts w:ascii="Verdana" w:hAnsi="Verdana"/>
      <w:bCs/>
      <w:sz w:val="28"/>
      <w:szCs w:val="28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DB59E0"/>
    <w:pPr>
      <w:keepNext/>
      <w:numPr>
        <w:ilvl w:val="6"/>
        <w:numId w:val="1"/>
      </w:numPr>
      <w:outlineLvl w:val="6"/>
    </w:pPr>
    <w:rPr>
      <w:rFonts w:ascii="Verdana" w:hAnsi="Verdana"/>
      <w:b/>
      <w:bCs/>
      <w:sz w:val="16"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DB59E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link w:val="berschrift9Zchn"/>
    <w:unhideWhenUsed/>
    <w:qFormat/>
    <w:rsid w:val="00DB59E0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B59E0"/>
    <w:rPr>
      <w:rFonts w:ascii="Helvetica" w:eastAsia="Times New Roman" w:hAnsi="Helvetica" w:cs="Times New Roman"/>
      <w:b/>
      <w:bCs/>
      <w:color w:val="094F00"/>
      <w:kern w:val="36"/>
      <w:sz w:val="21"/>
      <w:szCs w:val="21"/>
      <w:lang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DB59E0"/>
    <w:rPr>
      <w:rFonts w:ascii="Verdana" w:eastAsia="Times New Roman" w:hAnsi="Verdana" w:cs="Times New Roman"/>
      <w:b/>
      <w:color w:val="339966"/>
      <w:sz w:val="18"/>
      <w:szCs w:val="18"/>
      <w:lang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DB59E0"/>
    <w:rPr>
      <w:rFonts w:ascii="Verdana" w:eastAsia="Times New Roman" w:hAnsi="Verdana" w:cs="Times New Roman"/>
      <w:bCs/>
      <w:color w:val="FF0000"/>
      <w:sz w:val="20"/>
      <w:szCs w:val="16"/>
      <w:u w:val="single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DB59E0"/>
    <w:rPr>
      <w:rFonts w:ascii="Verdana" w:eastAsia="Times New Roman" w:hAnsi="Verdana" w:cs="Times New Roman"/>
      <w:b/>
      <w:sz w:val="28"/>
      <w:szCs w:val="16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DB59E0"/>
    <w:rPr>
      <w:rFonts w:ascii="Verdana" w:eastAsia="Times New Roman" w:hAnsi="Verdana" w:cs="Times New Roman"/>
      <w:b/>
      <w:color w:val="FF0000"/>
      <w:sz w:val="2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DB59E0"/>
    <w:rPr>
      <w:rFonts w:ascii="Verdana" w:eastAsia="Times New Roman" w:hAnsi="Verdana" w:cs="Times New Roman"/>
      <w:bCs/>
      <w:sz w:val="28"/>
      <w:szCs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DB59E0"/>
    <w:rPr>
      <w:rFonts w:ascii="Verdana" w:eastAsia="Times New Roman" w:hAnsi="Verdana" w:cs="Times New Roman"/>
      <w:b/>
      <w:bCs/>
      <w:sz w:val="16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DB59E0"/>
    <w:rPr>
      <w:rFonts w:ascii="Times New Roman" w:eastAsia="Times New Roman" w:hAnsi="Times New Roman" w:cs="Times New Roman"/>
      <w:i/>
      <w:iCs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DB59E0"/>
    <w:rPr>
      <w:rFonts w:ascii="Arial" w:eastAsia="Times New Roman" w:hAnsi="Arial" w:cs="Arial"/>
      <w:lang w:eastAsia="de-DE"/>
    </w:rPr>
  </w:style>
  <w:style w:type="character" w:styleId="Hyperlink">
    <w:name w:val="Hyperlink"/>
    <w:unhideWhenUsed/>
    <w:rsid w:val="00DB59E0"/>
    <w:rPr>
      <w:color w:val="0000FF"/>
      <w:u w:val="single"/>
    </w:rPr>
  </w:style>
  <w:style w:type="paragraph" w:styleId="StandardWeb">
    <w:name w:val="Normal (Web)"/>
    <w:basedOn w:val="Standard"/>
    <w:unhideWhenUsed/>
    <w:rsid w:val="00DB59E0"/>
    <w:pPr>
      <w:spacing w:before="100" w:beforeAutospacing="1" w:after="100" w:afterAutospacing="1"/>
    </w:pPr>
    <w:rPr>
      <w:rFonts w:ascii="Times New Roman" w:hAnsi="Times New Roman"/>
    </w:rPr>
  </w:style>
  <w:style w:type="paragraph" w:styleId="Kommentartext">
    <w:name w:val="annotation text"/>
    <w:basedOn w:val="Standard"/>
    <w:link w:val="KommentartextZchn"/>
    <w:semiHidden/>
    <w:unhideWhenUsed/>
    <w:rsid w:val="00DB59E0"/>
    <w:rPr>
      <w:i/>
      <w:color w:val="FF0000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B59E0"/>
    <w:rPr>
      <w:rFonts w:ascii="Arial" w:eastAsia="Times New Roman" w:hAnsi="Arial" w:cs="Times New Roman"/>
      <w:i/>
      <w:color w:val="FF0000"/>
      <w:sz w:val="20"/>
      <w:szCs w:val="20"/>
      <w:lang w:eastAsia="de-DE"/>
    </w:rPr>
  </w:style>
  <w:style w:type="paragraph" w:styleId="Textkrper">
    <w:name w:val="Body Text"/>
    <w:basedOn w:val="Standard"/>
    <w:link w:val="TextkrperZchn"/>
    <w:unhideWhenUsed/>
    <w:rsid w:val="00DB59E0"/>
    <w:pPr>
      <w:outlineLvl w:val="0"/>
    </w:pPr>
    <w:rPr>
      <w:rFonts w:ascii="Verdana" w:hAnsi="Verdana"/>
      <w:color w:val="FF0000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rsid w:val="00DB59E0"/>
    <w:rPr>
      <w:rFonts w:ascii="Verdana" w:eastAsia="Times New Roman" w:hAnsi="Verdana" w:cs="Times New Roman"/>
      <w:color w:val="FF0000"/>
      <w:sz w:val="16"/>
      <w:szCs w:val="16"/>
      <w:lang w:eastAsia="de-DE"/>
    </w:rPr>
  </w:style>
  <w:style w:type="paragraph" w:styleId="Sprechblasentext">
    <w:name w:val="Balloon Text"/>
    <w:basedOn w:val="Standard"/>
    <w:link w:val="SprechblasentextZchn"/>
    <w:unhideWhenUsed/>
    <w:rsid w:val="00DB59E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B59E0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semiHidden/>
    <w:unhideWhenUsed/>
    <w:rsid w:val="00DB59E0"/>
    <w:rPr>
      <w:sz w:val="16"/>
      <w:szCs w:val="16"/>
    </w:rPr>
  </w:style>
  <w:style w:type="paragraph" w:styleId="Kopfzeile">
    <w:name w:val="header"/>
    <w:basedOn w:val="Standard"/>
    <w:link w:val="KopfzeileZchn"/>
    <w:unhideWhenUsed/>
    <w:rsid w:val="00DB59E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B59E0"/>
    <w:rPr>
      <w:rFonts w:ascii="Arial" w:eastAsia="Times New Roman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DB59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B59E0"/>
    <w:rPr>
      <w:rFonts w:ascii="Arial" w:eastAsia="Times New Roman" w:hAnsi="Arial" w:cs="Times New Roman"/>
      <w:sz w:val="24"/>
      <w:szCs w:val="24"/>
      <w:lang w:eastAsia="de-DE"/>
    </w:rPr>
  </w:style>
  <w:style w:type="paragraph" w:styleId="Dokumentstruktur">
    <w:name w:val="Document Map"/>
    <w:basedOn w:val="Standard"/>
    <w:link w:val="DokumentstrukturZchn"/>
    <w:semiHidden/>
    <w:rsid w:val="00DB59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DB59E0"/>
    <w:rPr>
      <w:rFonts w:ascii="Tahoma" w:eastAsia="Times New Roman" w:hAnsi="Tahoma" w:cs="Tahoma"/>
      <w:sz w:val="20"/>
      <w:szCs w:val="20"/>
      <w:shd w:val="clear" w:color="auto" w:fill="000080"/>
      <w:lang w:eastAsia="de-DE"/>
    </w:rPr>
  </w:style>
  <w:style w:type="paragraph" w:styleId="Beschriftung">
    <w:name w:val="caption"/>
    <w:basedOn w:val="Standard"/>
    <w:next w:val="Standard"/>
    <w:qFormat/>
    <w:rsid w:val="00DB59E0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rsid w:val="00DB59E0"/>
    <w:rPr>
      <w:sz w:val="28"/>
      <w:szCs w:val="20"/>
    </w:rPr>
  </w:style>
  <w:style w:type="character" w:customStyle="1" w:styleId="Textkrper2Zchn">
    <w:name w:val="Textkörper 2 Zchn"/>
    <w:basedOn w:val="Absatz-Standardschriftart"/>
    <w:link w:val="Textkrper2"/>
    <w:rsid w:val="00DB59E0"/>
    <w:rPr>
      <w:rFonts w:ascii="Arial" w:eastAsia="Times New Roman" w:hAnsi="Arial" w:cs="Times New Roman"/>
      <w:sz w:val="28"/>
      <w:szCs w:val="20"/>
      <w:lang w:eastAsia="de-DE"/>
    </w:rPr>
  </w:style>
  <w:style w:type="character" w:styleId="Fett">
    <w:name w:val="Strong"/>
    <w:basedOn w:val="Absatz-Standardschriftart"/>
    <w:qFormat/>
    <w:rsid w:val="00DB59E0"/>
    <w:rPr>
      <w:b/>
      <w:bCs/>
    </w:rPr>
  </w:style>
  <w:style w:type="paragraph" w:customStyle="1" w:styleId="back">
    <w:name w:val="back"/>
    <w:basedOn w:val="Standard"/>
    <w:rsid w:val="00DB59E0"/>
    <w:pPr>
      <w:spacing w:before="100" w:beforeAutospacing="1" w:after="100" w:afterAutospacing="1"/>
    </w:pPr>
    <w:rPr>
      <w:rFonts w:ascii="Times New Roman" w:hAnsi="Times New Roman"/>
    </w:rPr>
  </w:style>
  <w:style w:type="character" w:styleId="BesuchterHyperlink">
    <w:name w:val="FollowedHyperlink"/>
    <w:basedOn w:val="Absatz-Standardschriftart"/>
    <w:rsid w:val="00DB59E0"/>
    <w:rPr>
      <w:color w:val="800080"/>
      <w:u w:val="single"/>
    </w:rPr>
  </w:style>
  <w:style w:type="paragraph" w:styleId="Textkrper-Zeileneinzug">
    <w:name w:val="Body Text Indent"/>
    <w:basedOn w:val="Standard"/>
    <w:link w:val="Textkrper-ZeileneinzugZchn"/>
    <w:rsid w:val="00DB59E0"/>
    <w:pPr>
      <w:ind w:left="360"/>
    </w:pPr>
    <w:rPr>
      <w:rFonts w:ascii="Verdana" w:hAnsi="Verdana"/>
      <w:color w:val="008000"/>
      <w:sz w:val="16"/>
      <w:szCs w:val="16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DB59E0"/>
    <w:rPr>
      <w:rFonts w:ascii="Verdana" w:eastAsia="Times New Roman" w:hAnsi="Verdana" w:cs="Times New Roman"/>
      <w:color w:val="008000"/>
      <w:sz w:val="16"/>
      <w:szCs w:val="16"/>
      <w:lang w:eastAsia="de-DE"/>
    </w:rPr>
  </w:style>
  <w:style w:type="paragraph" w:styleId="Textkrper3">
    <w:name w:val="Body Text 3"/>
    <w:basedOn w:val="Standard"/>
    <w:link w:val="Textkrper3Zchn"/>
    <w:rsid w:val="00DB59E0"/>
    <w:rPr>
      <w:b/>
      <w:color w:val="008000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B59E0"/>
    <w:rPr>
      <w:rFonts w:ascii="Arial" w:eastAsia="Times New Roman" w:hAnsi="Arial" w:cs="Times New Roman"/>
      <w:b/>
      <w:color w:val="008000"/>
      <w:sz w:val="16"/>
      <w:szCs w:val="16"/>
      <w:lang w:eastAsia="de-DE"/>
    </w:rPr>
  </w:style>
  <w:style w:type="character" w:styleId="Seitenzahl">
    <w:name w:val="page number"/>
    <w:basedOn w:val="Absatz-Standardschriftart"/>
    <w:rsid w:val="00DB59E0"/>
  </w:style>
  <w:style w:type="paragraph" w:styleId="Funotentext">
    <w:name w:val="footnote text"/>
    <w:basedOn w:val="Standard"/>
    <w:link w:val="FunotentextZchn"/>
    <w:semiHidden/>
    <w:rsid w:val="00DB59E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DB59E0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DB59E0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DB59E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B59E0"/>
    <w:rPr>
      <w:rFonts w:ascii="Arial" w:eastAsia="Times New Roman" w:hAnsi="Arial" w:cs="Times New Roman"/>
      <w:b/>
      <w:bCs/>
      <w:i/>
      <w:color w:val="FF0000"/>
      <w:sz w:val="20"/>
      <w:szCs w:val="20"/>
      <w:lang w:eastAsia="de-DE"/>
    </w:rPr>
  </w:style>
  <w:style w:type="paragraph" w:customStyle="1" w:styleId="berschriftenzeile">
    <w:name w:val="Überschriftenzeile"/>
    <w:basedOn w:val="Standard"/>
    <w:rsid w:val="00DB59E0"/>
    <w:rPr>
      <w:rFonts w:ascii="Verdana" w:hAnsi="Verdana"/>
      <w:b/>
      <w:sz w:val="18"/>
      <w:szCs w:val="18"/>
    </w:rPr>
  </w:style>
  <w:style w:type="paragraph" w:styleId="Verzeichnis1">
    <w:name w:val="toc 1"/>
    <w:basedOn w:val="Standard"/>
    <w:next w:val="Standard"/>
    <w:autoRedefine/>
    <w:semiHidden/>
    <w:rsid w:val="00DB59E0"/>
    <w:pPr>
      <w:spacing w:before="360"/>
    </w:pPr>
    <w:rPr>
      <w:rFonts w:cs="Arial"/>
      <w:b/>
      <w:bCs/>
      <w:caps/>
    </w:rPr>
  </w:style>
  <w:style w:type="paragraph" w:styleId="Verzeichnis2">
    <w:name w:val="toc 2"/>
    <w:basedOn w:val="Standard"/>
    <w:next w:val="Standard"/>
    <w:autoRedefine/>
    <w:semiHidden/>
    <w:rsid w:val="00DB59E0"/>
    <w:pPr>
      <w:spacing w:before="240"/>
    </w:pPr>
    <w:rPr>
      <w:rFonts w:ascii="Times New Roman" w:hAnsi="Times New Roman"/>
      <w:b/>
      <w:bCs/>
      <w:sz w:val="20"/>
      <w:szCs w:val="20"/>
    </w:rPr>
  </w:style>
  <w:style w:type="paragraph" w:styleId="Verzeichnis3">
    <w:name w:val="toc 3"/>
    <w:basedOn w:val="Standard"/>
    <w:next w:val="Standard"/>
    <w:autoRedefine/>
    <w:semiHidden/>
    <w:rsid w:val="00DB59E0"/>
    <w:pPr>
      <w:ind w:left="240"/>
    </w:pPr>
    <w:rPr>
      <w:rFonts w:ascii="Times New Roman" w:hAnsi="Times New Roman"/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DB59E0"/>
    <w:pPr>
      <w:ind w:left="480"/>
    </w:pPr>
    <w:rPr>
      <w:rFonts w:ascii="Times New Roman" w:hAnsi="Times New Roman"/>
      <w:sz w:val="20"/>
      <w:szCs w:val="20"/>
    </w:rPr>
  </w:style>
  <w:style w:type="paragraph" w:styleId="Verzeichnis5">
    <w:name w:val="toc 5"/>
    <w:basedOn w:val="Standard"/>
    <w:next w:val="Standard"/>
    <w:autoRedefine/>
    <w:semiHidden/>
    <w:rsid w:val="00DB59E0"/>
    <w:pPr>
      <w:ind w:left="720"/>
    </w:pPr>
    <w:rPr>
      <w:rFonts w:ascii="Times New Roman" w:hAnsi="Times New Roman"/>
      <w:sz w:val="20"/>
      <w:szCs w:val="20"/>
    </w:rPr>
  </w:style>
  <w:style w:type="paragraph" w:styleId="Verzeichnis6">
    <w:name w:val="toc 6"/>
    <w:basedOn w:val="Standard"/>
    <w:next w:val="Standard"/>
    <w:autoRedefine/>
    <w:semiHidden/>
    <w:rsid w:val="00DB59E0"/>
    <w:pPr>
      <w:ind w:left="960"/>
    </w:pPr>
    <w:rPr>
      <w:rFonts w:ascii="Times New Roman" w:hAnsi="Times New Roman"/>
      <w:sz w:val="20"/>
      <w:szCs w:val="20"/>
    </w:rPr>
  </w:style>
  <w:style w:type="paragraph" w:styleId="Verzeichnis7">
    <w:name w:val="toc 7"/>
    <w:basedOn w:val="Standard"/>
    <w:next w:val="Standard"/>
    <w:autoRedefine/>
    <w:semiHidden/>
    <w:rsid w:val="00DB59E0"/>
    <w:pPr>
      <w:ind w:left="1200"/>
    </w:pPr>
    <w:rPr>
      <w:rFonts w:ascii="Times New Roman" w:hAnsi="Times New Roman"/>
      <w:sz w:val="20"/>
      <w:szCs w:val="20"/>
    </w:rPr>
  </w:style>
  <w:style w:type="paragraph" w:styleId="Verzeichnis8">
    <w:name w:val="toc 8"/>
    <w:basedOn w:val="Standard"/>
    <w:next w:val="Standard"/>
    <w:autoRedefine/>
    <w:semiHidden/>
    <w:rsid w:val="00DB59E0"/>
    <w:pPr>
      <w:ind w:left="1440"/>
    </w:pPr>
    <w:rPr>
      <w:rFonts w:ascii="Times New Roman" w:hAnsi="Times New Roman"/>
      <w:sz w:val="20"/>
      <w:szCs w:val="20"/>
    </w:rPr>
  </w:style>
  <w:style w:type="paragraph" w:styleId="Verzeichnis9">
    <w:name w:val="toc 9"/>
    <w:basedOn w:val="Standard"/>
    <w:next w:val="Standard"/>
    <w:autoRedefine/>
    <w:semiHidden/>
    <w:rsid w:val="00DB59E0"/>
    <w:pPr>
      <w:ind w:left="1680"/>
    </w:pPr>
    <w:rPr>
      <w:rFonts w:ascii="Times New Roman" w:hAnsi="Times New Roman"/>
      <w:sz w:val="20"/>
      <w:szCs w:val="20"/>
    </w:rPr>
  </w:style>
  <w:style w:type="character" w:customStyle="1" w:styleId="Hyperlink1">
    <w:name w:val="Hyperlink1"/>
    <w:basedOn w:val="Absatz-Standardschriftart"/>
    <w:rsid w:val="00DB59E0"/>
    <w:rPr>
      <w:strike w:val="0"/>
      <w:dstrike w:val="0"/>
      <w:color w:val="00759F"/>
      <w:u w:val="none"/>
      <w:effect w:val="none"/>
    </w:rPr>
  </w:style>
  <w:style w:type="paragraph" w:styleId="Titel">
    <w:name w:val="Title"/>
    <w:basedOn w:val="Standard"/>
    <w:link w:val="TitelZchn"/>
    <w:qFormat/>
    <w:rsid w:val="00DB59E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DB59E0"/>
    <w:rPr>
      <w:rFonts w:ascii="Arial" w:eastAsia="Times New Roman" w:hAnsi="Arial" w:cs="Arial"/>
      <w:b/>
      <w:bCs/>
      <w:kern w:val="28"/>
      <w:sz w:val="32"/>
      <w:szCs w:val="32"/>
      <w:lang w:eastAsia="de-DE"/>
    </w:rPr>
  </w:style>
  <w:style w:type="character" w:customStyle="1" w:styleId="CarattereCarattere">
    <w:name w:val="Carattere Carattere"/>
    <w:basedOn w:val="Absatz-Standardschriftart"/>
    <w:rsid w:val="00DB59E0"/>
    <w:rPr>
      <w:rFonts w:ascii="Arial" w:hAnsi="Arial" w:cs="Arial"/>
      <w:b/>
      <w:bCs/>
      <w:kern w:val="28"/>
      <w:sz w:val="32"/>
      <w:szCs w:val="32"/>
      <w:lang w:val="de-DE" w:eastAsia="de-DE" w:bidi="ar-SA"/>
    </w:rPr>
  </w:style>
  <w:style w:type="paragraph" w:styleId="Aufzhlungszeichen2">
    <w:name w:val="List Bullet 2"/>
    <w:basedOn w:val="Standard"/>
    <w:autoRedefine/>
    <w:rsid w:val="00DB59E0"/>
    <w:pPr>
      <w:spacing w:line="360" w:lineRule="auto"/>
    </w:pPr>
    <w:rPr>
      <w:rFonts w:ascii="Calibri" w:hAnsi="Calibri" w:cs="Calibri"/>
      <w:color w:val="1F497D"/>
      <w:sz w:val="16"/>
      <w:szCs w:val="16"/>
      <w:lang w:val="de-DE"/>
    </w:rPr>
  </w:style>
  <w:style w:type="paragraph" w:customStyle="1" w:styleId="berarbeitung1">
    <w:name w:val="Überarbeitung1"/>
    <w:hidden/>
    <w:semiHidden/>
    <w:rsid w:val="00DB59E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59E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qFormat/>
    <w:rsid w:val="00DB59E0"/>
    <w:pPr>
      <w:numPr>
        <w:numId w:val="1"/>
      </w:numPr>
      <w:outlineLvl w:val="0"/>
    </w:pPr>
    <w:rPr>
      <w:rFonts w:ascii="Helvetica" w:hAnsi="Helvetica"/>
      <w:b/>
      <w:bCs/>
      <w:color w:val="094F00"/>
      <w:kern w:val="36"/>
      <w:sz w:val="21"/>
      <w:szCs w:val="21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DB59E0"/>
    <w:pPr>
      <w:keepNext/>
      <w:numPr>
        <w:ilvl w:val="1"/>
        <w:numId w:val="1"/>
      </w:numPr>
      <w:outlineLvl w:val="1"/>
    </w:pPr>
    <w:rPr>
      <w:rFonts w:ascii="Verdana" w:hAnsi="Verdana"/>
      <w:b/>
      <w:color w:val="339966"/>
      <w:sz w:val="18"/>
      <w:szCs w:val="18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DB59E0"/>
    <w:pPr>
      <w:keepNext/>
      <w:numPr>
        <w:ilvl w:val="2"/>
        <w:numId w:val="1"/>
      </w:numPr>
      <w:outlineLvl w:val="2"/>
    </w:pPr>
    <w:rPr>
      <w:rFonts w:ascii="Verdana" w:hAnsi="Verdana"/>
      <w:bCs/>
      <w:color w:val="FF0000"/>
      <w:sz w:val="20"/>
      <w:szCs w:val="16"/>
      <w:u w:val="single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DB59E0"/>
    <w:pPr>
      <w:keepNext/>
      <w:numPr>
        <w:ilvl w:val="3"/>
        <w:numId w:val="1"/>
      </w:numPr>
      <w:outlineLvl w:val="3"/>
    </w:pPr>
    <w:rPr>
      <w:rFonts w:ascii="Verdana" w:hAnsi="Verdana"/>
      <w:b/>
      <w:sz w:val="28"/>
      <w:szCs w:val="16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DB59E0"/>
    <w:pPr>
      <w:keepNext/>
      <w:numPr>
        <w:ilvl w:val="4"/>
        <w:numId w:val="1"/>
      </w:numPr>
      <w:outlineLvl w:val="4"/>
    </w:pPr>
    <w:rPr>
      <w:rFonts w:ascii="Verdana" w:hAnsi="Verdana"/>
      <w:b/>
      <w:color w:val="FF0000"/>
      <w:sz w:val="20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DB59E0"/>
    <w:pPr>
      <w:keepNext/>
      <w:numPr>
        <w:ilvl w:val="5"/>
        <w:numId w:val="1"/>
      </w:numPr>
      <w:outlineLvl w:val="5"/>
    </w:pPr>
    <w:rPr>
      <w:rFonts w:ascii="Verdana" w:hAnsi="Verdana"/>
      <w:bCs/>
      <w:sz w:val="28"/>
      <w:szCs w:val="28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DB59E0"/>
    <w:pPr>
      <w:keepNext/>
      <w:numPr>
        <w:ilvl w:val="6"/>
        <w:numId w:val="1"/>
      </w:numPr>
      <w:outlineLvl w:val="6"/>
    </w:pPr>
    <w:rPr>
      <w:rFonts w:ascii="Verdana" w:hAnsi="Verdana"/>
      <w:b/>
      <w:bCs/>
      <w:sz w:val="16"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DB59E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link w:val="berschrift9Zchn"/>
    <w:unhideWhenUsed/>
    <w:qFormat/>
    <w:rsid w:val="00DB59E0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B59E0"/>
    <w:rPr>
      <w:rFonts w:ascii="Helvetica" w:eastAsia="Times New Roman" w:hAnsi="Helvetica" w:cs="Times New Roman"/>
      <w:b/>
      <w:bCs/>
      <w:color w:val="094F00"/>
      <w:kern w:val="36"/>
      <w:sz w:val="21"/>
      <w:szCs w:val="21"/>
      <w:lang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DB59E0"/>
    <w:rPr>
      <w:rFonts w:ascii="Verdana" w:eastAsia="Times New Roman" w:hAnsi="Verdana" w:cs="Times New Roman"/>
      <w:b/>
      <w:color w:val="339966"/>
      <w:sz w:val="18"/>
      <w:szCs w:val="18"/>
      <w:lang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DB59E0"/>
    <w:rPr>
      <w:rFonts w:ascii="Verdana" w:eastAsia="Times New Roman" w:hAnsi="Verdana" w:cs="Times New Roman"/>
      <w:bCs/>
      <w:color w:val="FF0000"/>
      <w:sz w:val="20"/>
      <w:szCs w:val="16"/>
      <w:u w:val="single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DB59E0"/>
    <w:rPr>
      <w:rFonts w:ascii="Verdana" w:eastAsia="Times New Roman" w:hAnsi="Verdana" w:cs="Times New Roman"/>
      <w:b/>
      <w:sz w:val="28"/>
      <w:szCs w:val="16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DB59E0"/>
    <w:rPr>
      <w:rFonts w:ascii="Verdana" w:eastAsia="Times New Roman" w:hAnsi="Verdana" w:cs="Times New Roman"/>
      <w:b/>
      <w:color w:val="FF0000"/>
      <w:sz w:val="2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DB59E0"/>
    <w:rPr>
      <w:rFonts w:ascii="Verdana" w:eastAsia="Times New Roman" w:hAnsi="Verdana" w:cs="Times New Roman"/>
      <w:bCs/>
      <w:sz w:val="28"/>
      <w:szCs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DB59E0"/>
    <w:rPr>
      <w:rFonts w:ascii="Verdana" w:eastAsia="Times New Roman" w:hAnsi="Verdana" w:cs="Times New Roman"/>
      <w:b/>
      <w:bCs/>
      <w:sz w:val="16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DB59E0"/>
    <w:rPr>
      <w:rFonts w:ascii="Times New Roman" w:eastAsia="Times New Roman" w:hAnsi="Times New Roman" w:cs="Times New Roman"/>
      <w:i/>
      <w:iCs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DB59E0"/>
    <w:rPr>
      <w:rFonts w:ascii="Arial" w:eastAsia="Times New Roman" w:hAnsi="Arial" w:cs="Arial"/>
      <w:lang w:eastAsia="de-DE"/>
    </w:rPr>
  </w:style>
  <w:style w:type="character" w:styleId="Hyperlink">
    <w:name w:val="Hyperlink"/>
    <w:unhideWhenUsed/>
    <w:rsid w:val="00DB59E0"/>
    <w:rPr>
      <w:color w:val="0000FF"/>
      <w:u w:val="single"/>
    </w:rPr>
  </w:style>
  <w:style w:type="paragraph" w:styleId="StandardWeb">
    <w:name w:val="Normal (Web)"/>
    <w:basedOn w:val="Standard"/>
    <w:unhideWhenUsed/>
    <w:rsid w:val="00DB59E0"/>
    <w:pPr>
      <w:spacing w:before="100" w:beforeAutospacing="1" w:after="100" w:afterAutospacing="1"/>
    </w:pPr>
    <w:rPr>
      <w:rFonts w:ascii="Times New Roman" w:hAnsi="Times New Roman"/>
    </w:rPr>
  </w:style>
  <w:style w:type="paragraph" w:styleId="Kommentartext">
    <w:name w:val="annotation text"/>
    <w:basedOn w:val="Standard"/>
    <w:link w:val="KommentartextZchn"/>
    <w:semiHidden/>
    <w:unhideWhenUsed/>
    <w:rsid w:val="00DB59E0"/>
    <w:rPr>
      <w:i/>
      <w:color w:val="FF0000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B59E0"/>
    <w:rPr>
      <w:rFonts w:ascii="Arial" w:eastAsia="Times New Roman" w:hAnsi="Arial" w:cs="Times New Roman"/>
      <w:i/>
      <w:color w:val="FF0000"/>
      <w:sz w:val="20"/>
      <w:szCs w:val="20"/>
      <w:lang w:eastAsia="de-DE"/>
    </w:rPr>
  </w:style>
  <w:style w:type="paragraph" w:styleId="Textkrper">
    <w:name w:val="Body Text"/>
    <w:basedOn w:val="Standard"/>
    <w:link w:val="TextkrperZchn"/>
    <w:unhideWhenUsed/>
    <w:rsid w:val="00DB59E0"/>
    <w:pPr>
      <w:outlineLvl w:val="0"/>
    </w:pPr>
    <w:rPr>
      <w:rFonts w:ascii="Verdana" w:hAnsi="Verdana"/>
      <w:color w:val="FF0000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rsid w:val="00DB59E0"/>
    <w:rPr>
      <w:rFonts w:ascii="Verdana" w:eastAsia="Times New Roman" w:hAnsi="Verdana" w:cs="Times New Roman"/>
      <w:color w:val="FF0000"/>
      <w:sz w:val="16"/>
      <w:szCs w:val="16"/>
      <w:lang w:eastAsia="de-DE"/>
    </w:rPr>
  </w:style>
  <w:style w:type="paragraph" w:styleId="Sprechblasentext">
    <w:name w:val="Balloon Text"/>
    <w:basedOn w:val="Standard"/>
    <w:link w:val="SprechblasentextZchn"/>
    <w:unhideWhenUsed/>
    <w:rsid w:val="00DB59E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B59E0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semiHidden/>
    <w:unhideWhenUsed/>
    <w:rsid w:val="00DB59E0"/>
    <w:rPr>
      <w:sz w:val="16"/>
      <w:szCs w:val="16"/>
    </w:rPr>
  </w:style>
  <w:style w:type="paragraph" w:styleId="Kopfzeile">
    <w:name w:val="header"/>
    <w:basedOn w:val="Standard"/>
    <w:link w:val="KopfzeileZchn"/>
    <w:unhideWhenUsed/>
    <w:rsid w:val="00DB59E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B59E0"/>
    <w:rPr>
      <w:rFonts w:ascii="Arial" w:eastAsia="Times New Roman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DB59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B59E0"/>
    <w:rPr>
      <w:rFonts w:ascii="Arial" w:eastAsia="Times New Roman" w:hAnsi="Arial" w:cs="Times New Roman"/>
      <w:sz w:val="24"/>
      <w:szCs w:val="24"/>
      <w:lang w:eastAsia="de-DE"/>
    </w:rPr>
  </w:style>
  <w:style w:type="paragraph" w:styleId="Dokumentstruktur">
    <w:name w:val="Document Map"/>
    <w:basedOn w:val="Standard"/>
    <w:link w:val="DokumentstrukturZchn"/>
    <w:semiHidden/>
    <w:rsid w:val="00DB59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DB59E0"/>
    <w:rPr>
      <w:rFonts w:ascii="Tahoma" w:eastAsia="Times New Roman" w:hAnsi="Tahoma" w:cs="Tahoma"/>
      <w:sz w:val="20"/>
      <w:szCs w:val="20"/>
      <w:shd w:val="clear" w:color="auto" w:fill="000080"/>
      <w:lang w:eastAsia="de-DE"/>
    </w:rPr>
  </w:style>
  <w:style w:type="paragraph" w:styleId="Beschriftung">
    <w:name w:val="caption"/>
    <w:basedOn w:val="Standard"/>
    <w:next w:val="Standard"/>
    <w:qFormat/>
    <w:rsid w:val="00DB59E0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rsid w:val="00DB59E0"/>
    <w:rPr>
      <w:sz w:val="28"/>
      <w:szCs w:val="20"/>
    </w:rPr>
  </w:style>
  <w:style w:type="character" w:customStyle="1" w:styleId="Textkrper2Zchn">
    <w:name w:val="Textkörper 2 Zchn"/>
    <w:basedOn w:val="Absatz-Standardschriftart"/>
    <w:link w:val="Textkrper2"/>
    <w:rsid w:val="00DB59E0"/>
    <w:rPr>
      <w:rFonts w:ascii="Arial" w:eastAsia="Times New Roman" w:hAnsi="Arial" w:cs="Times New Roman"/>
      <w:sz w:val="28"/>
      <w:szCs w:val="20"/>
      <w:lang w:eastAsia="de-DE"/>
    </w:rPr>
  </w:style>
  <w:style w:type="character" w:styleId="Fett">
    <w:name w:val="Strong"/>
    <w:basedOn w:val="Absatz-Standardschriftart"/>
    <w:qFormat/>
    <w:rsid w:val="00DB59E0"/>
    <w:rPr>
      <w:b/>
      <w:bCs/>
    </w:rPr>
  </w:style>
  <w:style w:type="paragraph" w:customStyle="1" w:styleId="back">
    <w:name w:val="back"/>
    <w:basedOn w:val="Standard"/>
    <w:rsid w:val="00DB59E0"/>
    <w:pPr>
      <w:spacing w:before="100" w:beforeAutospacing="1" w:after="100" w:afterAutospacing="1"/>
    </w:pPr>
    <w:rPr>
      <w:rFonts w:ascii="Times New Roman" w:hAnsi="Times New Roman"/>
    </w:rPr>
  </w:style>
  <w:style w:type="character" w:styleId="BesuchterHyperlink">
    <w:name w:val="FollowedHyperlink"/>
    <w:basedOn w:val="Absatz-Standardschriftart"/>
    <w:rsid w:val="00DB59E0"/>
    <w:rPr>
      <w:color w:val="800080"/>
      <w:u w:val="single"/>
    </w:rPr>
  </w:style>
  <w:style w:type="paragraph" w:styleId="Textkrper-Zeileneinzug">
    <w:name w:val="Body Text Indent"/>
    <w:basedOn w:val="Standard"/>
    <w:link w:val="Textkrper-ZeileneinzugZchn"/>
    <w:rsid w:val="00DB59E0"/>
    <w:pPr>
      <w:ind w:left="360"/>
    </w:pPr>
    <w:rPr>
      <w:rFonts w:ascii="Verdana" w:hAnsi="Verdana"/>
      <w:color w:val="008000"/>
      <w:sz w:val="16"/>
      <w:szCs w:val="16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DB59E0"/>
    <w:rPr>
      <w:rFonts w:ascii="Verdana" w:eastAsia="Times New Roman" w:hAnsi="Verdana" w:cs="Times New Roman"/>
      <w:color w:val="008000"/>
      <w:sz w:val="16"/>
      <w:szCs w:val="16"/>
      <w:lang w:eastAsia="de-DE"/>
    </w:rPr>
  </w:style>
  <w:style w:type="paragraph" w:styleId="Textkrper3">
    <w:name w:val="Body Text 3"/>
    <w:basedOn w:val="Standard"/>
    <w:link w:val="Textkrper3Zchn"/>
    <w:rsid w:val="00DB59E0"/>
    <w:rPr>
      <w:b/>
      <w:color w:val="008000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B59E0"/>
    <w:rPr>
      <w:rFonts w:ascii="Arial" w:eastAsia="Times New Roman" w:hAnsi="Arial" w:cs="Times New Roman"/>
      <w:b/>
      <w:color w:val="008000"/>
      <w:sz w:val="16"/>
      <w:szCs w:val="16"/>
      <w:lang w:eastAsia="de-DE"/>
    </w:rPr>
  </w:style>
  <w:style w:type="character" w:styleId="Seitenzahl">
    <w:name w:val="page number"/>
    <w:basedOn w:val="Absatz-Standardschriftart"/>
    <w:rsid w:val="00DB59E0"/>
  </w:style>
  <w:style w:type="paragraph" w:styleId="Funotentext">
    <w:name w:val="footnote text"/>
    <w:basedOn w:val="Standard"/>
    <w:link w:val="FunotentextZchn"/>
    <w:semiHidden/>
    <w:rsid w:val="00DB59E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DB59E0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DB59E0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DB59E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B59E0"/>
    <w:rPr>
      <w:rFonts w:ascii="Arial" w:eastAsia="Times New Roman" w:hAnsi="Arial" w:cs="Times New Roman"/>
      <w:b/>
      <w:bCs/>
      <w:i/>
      <w:color w:val="FF0000"/>
      <w:sz w:val="20"/>
      <w:szCs w:val="20"/>
      <w:lang w:eastAsia="de-DE"/>
    </w:rPr>
  </w:style>
  <w:style w:type="paragraph" w:customStyle="1" w:styleId="berschriftenzeile">
    <w:name w:val="Überschriftenzeile"/>
    <w:basedOn w:val="Standard"/>
    <w:rsid w:val="00DB59E0"/>
    <w:rPr>
      <w:rFonts w:ascii="Verdana" w:hAnsi="Verdana"/>
      <w:b/>
      <w:sz w:val="18"/>
      <w:szCs w:val="18"/>
    </w:rPr>
  </w:style>
  <w:style w:type="paragraph" w:styleId="Verzeichnis1">
    <w:name w:val="toc 1"/>
    <w:basedOn w:val="Standard"/>
    <w:next w:val="Standard"/>
    <w:autoRedefine/>
    <w:semiHidden/>
    <w:rsid w:val="00DB59E0"/>
    <w:pPr>
      <w:spacing w:before="360"/>
    </w:pPr>
    <w:rPr>
      <w:rFonts w:cs="Arial"/>
      <w:b/>
      <w:bCs/>
      <w:caps/>
    </w:rPr>
  </w:style>
  <w:style w:type="paragraph" w:styleId="Verzeichnis2">
    <w:name w:val="toc 2"/>
    <w:basedOn w:val="Standard"/>
    <w:next w:val="Standard"/>
    <w:autoRedefine/>
    <w:semiHidden/>
    <w:rsid w:val="00DB59E0"/>
    <w:pPr>
      <w:spacing w:before="240"/>
    </w:pPr>
    <w:rPr>
      <w:rFonts w:ascii="Times New Roman" w:hAnsi="Times New Roman"/>
      <w:b/>
      <w:bCs/>
      <w:sz w:val="20"/>
      <w:szCs w:val="20"/>
    </w:rPr>
  </w:style>
  <w:style w:type="paragraph" w:styleId="Verzeichnis3">
    <w:name w:val="toc 3"/>
    <w:basedOn w:val="Standard"/>
    <w:next w:val="Standard"/>
    <w:autoRedefine/>
    <w:semiHidden/>
    <w:rsid w:val="00DB59E0"/>
    <w:pPr>
      <w:ind w:left="240"/>
    </w:pPr>
    <w:rPr>
      <w:rFonts w:ascii="Times New Roman" w:hAnsi="Times New Roman"/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DB59E0"/>
    <w:pPr>
      <w:ind w:left="480"/>
    </w:pPr>
    <w:rPr>
      <w:rFonts w:ascii="Times New Roman" w:hAnsi="Times New Roman"/>
      <w:sz w:val="20"/>
      <w:szCs w:val="20"/>
    </w:rPr>
  </w:style>
  <w:style w:type="paragraph" w:styleId="Verzeichnis5">
    <w:name w:val="toc 5"/>
    <w:basedOn w:val="Standard"/>
    <w:next w:val="Standard"/>
    <w:autoRedefine/>
    <w:semiHidden/>
    <w:rsid w:val="00DB59E0"/>
    <w:pPr>
      <w:ind w:left="720"/>
    </w:pPr>
    <w:rPr>
      <w:rFonts w:ascii="Times New Roman" w:hAnsi="Times New Roman"/>
      <w:sz w:val="20"/>
      <w:szCs w:val="20"/>
    </w:rPr>
  </w:style>
  <w:style w:type="paragraph" w:styleId="Verzeichnis6">
    <w:name w:val="toc 6"/>
    <w:basedOn w:val="Standard"/>
    <w:next w:val="Standard"/>
    <w:autoRedefine/>
    <w:semiHidden/>
    <w:rsid w:val="00DB59E0"/>
    <w:pPr>
      <w:ind w:left="960"/>
    </w:pPr>
    <w:rPr>
      <w:rFonts w:ascii="Times New Roman" w:hAnsi="Times New Roman"/>
      <w:sz w:val="20"/>
      <w:szCs w:val="20"/>
    </w:rPr>
  </w:style>
  <w:style w:type="paragraph" w:styleId="Verzeichnis7">
    <w:name w:val="toc 7"/>
    <w:basedOn w:val="Standard"/>
    <w:next w:val="Standard"/>
    <w:autoRedefine/>
    <w:semiHidden/>
    <w:rsid w:val="00DB59E0"/>
    <w:pPr>
      <w:ind w:left="1200"/>
    </w:pPr>
    <w:rPr>
      <w:rFonts w:ascii="Times New Roman" w:hAnsi="Times New Roman"/>
      <w:sz w:val="20"/>
      <w:szCs w:val="20"/>
    </w:rPr>
  </w:style>
  <w:style w:type="paragraph" w:styleId="Verzeichnis8">
    <w:name w:val="toc 8"/>
    <w:basedOn w:val="Standard"/>
    <w:next w:val="Standard"/>
    <w:autoRedefine/>
    <w:semiHidden/>
    <w:rsid w:val="00DB59E0"/>
    <w:pPr>
      <w:ind w:left="1440"/>
    </w:pPr>
    <w:rPr>
      <w:rFonts w:ascii="Times New Roman" w:hAnsi="Times New Roman"/>
      <w:sz w:val="20"/>
      <w:szCs w:val="20"/>
    </w:rPr>
  </w:style>
  <w:style w:type="paragraph" w:styleId="Verzeichnis9">
    <w:name w:val="toc 9"/>
    <w:basedOn w:val="Standard"/>
    <w:next w:val="Standard"/>
    <w:autoRedefine/>
    <w:semiHidden/>
    <w:rsid w:val="00DB59E0"/>
    <w:pPr>
      <w:ind w:left="1680"/>
    </w:pPr>
    <w:rPr>
      <w:rFonts w:ascii="Times New Roman" w:hAnsi="Times New Roman"/>
      <w:sz w:val="20"/>
      <w:szCs w:val="20"/>
    </w:rPr>
  </w:style>
  <w:style w:type="character" w:customStyle="1" w:styleId="Hyperlink1">
    <w:name w:val="Hyperlink1"/>
    <w:basedOn w:val="Absatz-Standardschriftart"/>
    <w:rsid w:val="00DB59E0"/>
    <w:rPr>
      <w:strike w:val="0"/>
      <w:dstrike w:val="0"/>
      <w:color w:val="00759F"/>
      <w:u w:val="none"/>
      <w:effect w:val="none"/>
    </w:rPr>
  </w:style>
  <w:style w:type="paragraph" w:styleId="Titel">
    <w:name w:val="Title"/>
    <w:basedOn w:val="Standard"/>
    <w:link w:val="TitelZchn"/>
    <w:qFormat/>
    <w:rsid w:val="00DB59E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DB59E0"/>
    <w:rPr>
      <w:rFonts w:ascii="Arial" w:eastAsia="Times New Roman" w:hAnsi="Arial" w:cs="Arial"/>
      <w:b/>
      <w:bCs/>
      <w:kern w:val="28"/>
      <w:sz w:val="32"/>
      <w:szCs w:val="32"/>
      <w:lang w:eastAsia="de-DE"/>
    </w:rPr>
  </w:style>
  <w:style w:type="character" w:customStyle="1" w:styleId="CarattereCarattere">
    <w:name w:val="Carattere Carattere"/>
    <w:basedOn w:val="Absatz-Standardschriftart"/>
    <w:rsid w:val="00DB59E0"/>
    <w:rPr>
      <w:rFonts w:ascii="Arial" w:hAnsi="Arial" w:cs="Arial"/>
      <w:b/>
      <w:bCs/>
      <w:kern w:val="28"/>
      <w:sz w:val="32"/>
      <w:szCs w:val="32"/>
      <w:lang w:val="de-DE" w:eastAsia="de-DE" w:bidi="ar-SA"/>
    </w:rPr>
  </w:style>
  <w:style w:type="paragraph" w:styleId="Aufzhlungszeichen2">
    <w:name w:val="List Bullet 2"/>
    <w:basedOn w:val="Standard"/>
    <w:autoRedefine/>
    <w:rsid w:val="00DB59E0"/>
    <w:pPr>
      <w:spacing w:line="360" w:lineRule="auto"/>
    </w:pPr>
    <w:rPr>
      <w:rFonts w:ascii="Calibri" w:hAnsi="Calibri" w:cs="Calibri"/>
      <w:color w:val="1F497D"/>
      <w:sz w:val="16"/>
      <w:szCs w:val="16"/>
      <w:lang w:val="de-DE"/>
    </w:rPr>
  </w:style>
  <w:style w:type="paragraph" w:customStyle="1" w:styleId="berarbeitung1">
    <w:name w:val="Überarbeitung1"/>
    <w:hidden/>
    <w:semiHidden/>
    <w:rsid w:val="00DB59E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tpapier.ch" TargetMode="External"/><Relationship Id="rId18" Type="http://schemas.openxmlformats.org/officeDocument/2006/relationships/hyperlink" Target="http://www.kompostberatung.ch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0.jpeg"/><Relationship Id="rId21" Type="http://schemas.openxmlformats.org/officeDocument/2006/relationships/hyperlink" Target="http://www.biogas.ch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1.jpeg"/><Relationship Id="rId47" Type="http://schemas.openxmlformats.org/officeDocument/2006/relationships/hyperlink" Target="http://www.sens.ch" TargetMode="External"/><Relationship Id="rId50" Type="http://schemas.openxmlformats.org/officeDocument/2006/relationships/hyperlink" Target="http://www.sens.ch" TargetMode="External"/><Relationship Id="rId55" Type="http://schemas.openxmlformats.org/officeDocument/2006/relationships/image" Target="media/image17.jpeg"/><Relationship Id="rId63" Type="http://schemas.openxmlformats.org/officeDocument/2006/relationships/hyperlink" Target="mailto:info@swissrecycling.ch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://www.vks-asic.ch" TargetMode="External"/><Relationship Id="rId29" Type="http://schemas.openxmlformats.org/officeDocument/2006/relationships/hyperlink" Target="http://www.ferrorecycling.ch" TargetMode="External"/><Relationship Id="rId41" Type="http://schemas.openxmlformats.org/officeDocument/2006/relationships/hyperlink" Target="http://www.batrec.ch" TargetMode="External"/><Relationship Id="rId54" Type="http://schemas.openxmlformats.org/officeDocument/2006/relationships/image" Target="media/image16.jpeg"/><Relationship Id="rId62" Type="http://schemas.openxmlformats.org/officeDocument/2006/relationships/hyperlink" Target="http://www.igora.ch/en/index/nespresso/nespresso-sammelstellen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pk.ch" TargetMode="External"/><Relationship Id="rId24" Type="http://schemas.openxmlformats.org/officeDocument/2006/relationships/hyperlink" Target="http://www.vetrorecycling.ch" TargetMode="External"/><Relationship Id="rId32" Type="http://schemas.openxmlformats.org/officeDocument/2006/relationships/hyperlink" Target="http://www.igora.ch" TargetMode="External"/><Relationship Id="rId37" Type="http://schemas.openxmlformats.org/officeDocument/2006/relationships/image" Target="media/image9.jpeg"/><Relationship Id="rId40" Type="http://schemas.openxmlformats.org/officeDocument/2006/relationships/hyperlink" Target="http://www.inobat.ch" TargetMode="External"/><Relationship Id="rId45" Type="http://schemas.openxmlformats.org/officeDocument/2006/relationships/image" Target="media/image12.jpeg"/><Relationship Id="rId53" Type="http://schemas.openxmlformats.org/officeDocument/2006/relationships/hyperlink" Target="mailto:info@swissrecycling.ch" TargetMode="External"/><Relationship Id="rId58" Type="http://schemas.openxmlformats.org/officeDocument/2006/relationships/hyperlink" Target="http://www.veva-online.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ecycling.ch/index.jsp?isoCode=fr&amp;nodeId=13973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6.jpeg"/><Relationship Id="rId36" Type="http://schemas.openxmlformats.org/officeDocument/2006/relationships/hyperlink" Target="mailto:info@swissrecycling.ch" TargetMode="External"/><Relationship Id="rId49" Type="http://schemas.openxmlformats.org/officeDocument/2006/relationships/image" Target="media/image14.jpeg"/><Relationship Id="rId57" Type="http://schemas.openxmlformats.org/officeDocument/2006/relationships/image" Target="media/image18.jpeg"/><Relationship Id="rId61" Type="http://schemas.openxmlformats.org/officeDocument/2006/relationships/hyperlink" Target="http://www.nespresso.ch" TargetMode="External"/><Relationship Id="rId10" Type="http://schemas.openxmlformats.org/officeDocument/2006/relationships/hyperlink" Target="http://www.altpapier.ch" TargetMode="External"/><Relationship Id="rId19" Type="http://schemas.openxmlformats.org/officeDocument/2006/relationships/hyperlink" Target="http://www.kompost.ch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www.swicorecycling.ch" TargetMode="External"/><Relationship Id="rId52" Type="http://schemas.openxmlformats.org/officeDocument/2006/relationships/hyperlink" Target="http://www.arv.ch" TargetMode="External"/><Relationship Id="rId60" Type="http://schemas.openxmlformats.org/officeDocument/2006/relationships/image" Target="media/image19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ecycling.ch/index.jsp?isoCode=fr&amp;nodeId=13973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kommunale-infrastruktur.ch/cmsfiles/checkliste_biogene_abfaelle.xls" TargetMode="External"/><Relationship Id="rId27" Type="http://schemas.openxmlformats.org/officeDocument/2006/relationships/hyperlink" Target="http://www.textilkoordination.ch" TargetMode="External"/><Relationship Id="rId30" Type="http://schemas.openxmlformats.org/officeDocument/2006/relationships/hyperlink" Target="mailto:info@swissrecycling.ch" TargetMode="External"/><Relationship Id="rId35" Type="http://schemas.openxmlformats.org/officeDocument/2006/relationships/hyperlink" Target="http://www.vsmr.ch" TargetMode="External"/><Relationship Id="rId43" Type="http://schemas.openxmlformats.org/officeDocument/2006/relationships/hyperlink" Target="http://www.sens.ch" TargetMode="External"/><Relationship Id="rId48" Type="http://schemas.openxmlformats.org/officeDocument/2006/relationships/image" Target="media/image13.jpeg"/><Relationship Id="rId56" Type="http://schemas.openxmlformats.org/officeDocument/2006/relationships/hyperlink" Target="mailto:info@swissrecycling.ch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5.jpeg"/><Relationship Id="rId3" Type="http://schemas.microsoft.com/office/2007/relationships/stylesWithEffects" Target="stylesWithEffects.xml"/><Relationship Id="rId12" Type="http://schemas.openxmlformats.org/officeDocument/2006/relationships/hyperlink" Target="http://www.vsmr.ch" TargetMode="External"/><Relationship Id="rId17" Type="http://schemas.openxmlformats.org/officeDocument/2006/relationships/hyperlink" Target="http://www4.ti.ch/index.php?id=16684" TargetMode="External"/><Relationship Id="rId25" Type="http://schemas.openxmlformats.org/officeDocument/2006/relationships/hyperlink" Target="http://www.vetroswiss.ch" TargetMode="External"/><Relationship Id="rId33" Type="http://schemas.openxmlformats.org/officeDocument/2006/relationships/hyperlink" Target="mailto:info@swissrecycling.ch" TargetMode="External"/><Relationship Id="rId38" Type="http://schemas.openxmlformats.org/officeDocument/2006/relationships/hyperlink" Target="http://www.veva-online.ch" TargetMode="External"/><Relationship Id="rId46" Type="http://schemas.openxmlformats.org/officeDocument/2006/relationships/hyperlink" Target="http://www.slrs.ch" TargetMode="External"/><Relationship Id="rId59" Type="http://schemas.openxmlformats.org/officeDocument/2006/relationships/hyperlink" Target="mailto:info@swissrecycling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4092</Words>
  <Characters>25780</Characters>
  <Application>Microsoft Office Word</Application>
  <DocSecurity>0</DocSecurity>
  <Lines>214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hettich</dc:creator>
  <cp:lastModifiedBy>Robin Hettich</cp:lastModifiedBy>
  <cp:revision>8</cp:revision>
  <cp:lastPrinted>2013-10-10T15:38:00Z</cp:lastPrinted>
  <dcterms:created xsi:type="dcterms:W3CDTF">2012-05-08T14:48:00Z</dcterms:created>
  <dcterms:modified xsi:type="dcterms:W3CDTF">2013-10-10T15:41:00Z</dcterms:modified>
</cp:coreProperties>
</file>